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C39A6" w14:textId="77777777" w:rsidR="00131EB1" w:rsidRPr="00C13C9C" w:rsidRDefault="00131EB1" w:rsidP="00C13C9C">
      <w:pPr>
        <w:ind w:left="8505"/>
        <w:contextualSpacing/>
        <w:rPr>
          <w:rStyle w:val="aa"/>
          <w:rFonts w:ascii="Times New Roman" w:hAnsi="Times New Roman" w:cs="Times New Roman"/>
          <w:bCs/>
          <w:sz w:val="28"/>
          <w:szCs w:val="28"/>
        </w:rPr>
      </w:pPr>
      <w:r w:rsidRPr="00C13C9C">
        <w:rPr>
          <w:rFonts w:ascii="Times New Roman" w:hAnsi="Times New Roman" w:cs="Times New Roman"/>
          <w:color w:val="000000"/>
          <w:sz w:val="28"/>
          <w:szCs w:val="28"/>
        </w:rPr>
        <w:t>ПРОЕКТ</w:t>
      </w:r>
    </w:p>
    <w:p w14:paraId="28DC8373" w14:textId="77777777" w:rsidR="0009142D" w:rsidRDefault="0009142D" w:rsidP="00C13C9C">
      <w:pPr>
        <w:pStyle w:val="ConsPlusNormal0"/>
        <w:contextualSpacing/>
        <w:jc w:val="both"/>
      </w:pPr>
    </w:p>
    <w:p w14:paraId="2EABAD38" w14:textId="0A061E32" w:rsidR="0009142D" w:rsidRPr="00E11E45" w:rsidRDefault="00AD72A6" w:rsidP="00C13C9C">
      <w:pPr>
        <w:pStyle w:val="ConsPlusTitle0"/>
        <w:tabs>
          <w:tab w:val="left" w:pos="4345"/>
          <w:tab w:val="center" w:pos="5102"/>
        </w:tabs>
        <w:contextualSpacing/>
        <w:rPr>
          <w:rFonts w:ascii="Times New Roman" w:hAnsi="Times New Roman" w:cs="Times New Roman"/>
          <w:sz w:val="28"/>
          <w:szCs w:val="28"/>
        </w:rPr>
      </w:pPr>
      <w:bookmarkStart w:id="0" w:name="P778"/>
      <w:bookmarkEnd w:id="0"/>
      <w:r>
        <w:tab/>
      </w:r>
      <w:r w:rsidR="00C13C9C">
        <w:tab/>
      </w:r>
      <w:r w:rsidR="00C13C9C" w:rsidRPr="00E11E45">
        <w:rPr>
          <w:rFonts w:ascii="Times New Roman" w:hAnsi="Times New Roman" w:cs="Times New Roman"/>
          <w:sz w:val="28"/>
          <w:szCs w:val="28"/>
        </w:rPr>
        <w:t>ПОРЯДОК</w:t>
      </w:r>
    </w:p>
    <w:p w14:paraId="0B20FA0A" w14:textId="37CE4811" w:rsidR="0009142D" w:rsidRPr="00E11E45" w:rsidRDefault="00C13C9C" w:rsidP="00C13C9C">
      <w:pPr>
        <w:pStyle w:val="ConsPlusTitle0"/>
        <w:contextualSpacing/>
        <w:jc w:val="center"/>
        <w:rPr>
          <w:rFonts w:ascii="Times New Roman" w:hAnsi="Times New Roman" w:cs="Times New Roman"/>
          <w:sz w:val="28"/>
          <w:szCs w:val="28"/>
        </w:rPr>
      </w:pPr>
      <w:r w:rsidRPr="00E11E45">
        <w:rPr>
          <w:rFonts w:ascii="Times New Roman" w:hAnsi="Times New Roman" w:cs="Times New Roman"/>
          <w:sz w:val="28"/>
          <w:szCs w:val="28"/>
        </w:rPr>
        <w:t>ФОРМИРОВАНИЯ, ПРЕДОСТАВЛЕНИЯ И РАСПРЕДЕЛЕНИЯ СУБСИДИИ</w:t>
      </w:r>
    </w:p>
    <w:p w14:paraId="0B250A0F" w14:textId="0C5567B9" w:rsidR="0009142D" w:rsidRPr="00E11E45" w:rsidRDefault="00C13C9C" w:rsidP="00C13C9C">
      <w:pPr>
        <w:pStyle w:val="ConsPlusTitle0"/>
        <w:contextualSpacing/>
        <w:jc w:val="center"/>
        <w:rPr>
          <w:rFonts w:ascii="Times New Roman" w:hAnsi="Times New Roman" w:cs="Times New Roman"/>
          <w:sz w:val="28"/>
          <w:szCs w:val="28"/>
        </w:rPr>
      </w:pPr>
      <w:r w:rsidRPr="00E11E45">
        <w:rPr>
          <w:rFonts w:ascii="Times New Roman" w:hAnsi="Times New Roman" w:cs="Times New Roman"/>
          <w:sz w:val="28"/>
          <w:szCs w:val="28"/>
        </w:rPr>
        <w:t>НА ГОСУДАРСТВЕННУЮ ПОДДЕРЖКУ ОРГАНИЗАЦИЙ,</w:t>
      </w:r>
    </w:p>
    <w:p w14:paraId="34B688A5" w14:textId="10A90736" w:rsidR="0009142D" w:rsidRPr="00C13C9C" w:rsidRDefault="00C13C9C" w:rsidP="00C13C9C">
      <w:pPr>
        <w:pStyle w:val="ConsPlusTitle0"/>
        <w:contextualSpacing/>
        <w:jc w:val="center"/>
        <w:rPr>
          <w:rFonts w:ascii="Times New Roman" w:hAnsi="Times New Roman" w:cs="Times New Roman"/>
          <w:sz w:val="28"/>
          <w:szCs w:val="28"/>
        </w:rPr>
      </w:pPr>
      <w:r w:rsidRPr="00E11E45">
        <w:rPr>
          <w:rFonts w:ascii="Times New Roman" w:hAnsi="Times New Roman" w:cs="Times New Roman"/>
          <w:sz w:val="28"/>
          <w:szCs w:val="28"/>
        </w:rPr>
        <w:t>ВХОДЯЩИХ В СИСТЕМУ СПОРТИВНОЙ ПОДГОТОВКИ</w:t>
      </w:r>
    </w:p>
    <w:p w14:paraId="59A4E287" w14:textId="77777777" w:rsidR="0009142D" w:rsidRDefault="0009142D" w:rsidP="00C13C9C">
      <w:pPr>
        <w:pStyle w:val="ConsPlusNormal0"/>
        <w:contextualSpacing/>
        <w:jc w:val="both"/>
      </w:pPr>
    </w:p>
    <w:p w14:paraId="259344EA" w14:textId="1C873096" w:rsidR="0009142D" w:rsidRPr="00F33D6A" w:rsidRDefault="0056551E" w:rsidP="00C13C9C">
      <w:pPr>
        <w:pStyle w:val="ConsPlusNormal0"/>
        <w:ind w:firstLine="540"/>
        <w:contextualSpacing/>
        <w:jc w:val="both"/>
        <w:rPr>
          <w:sz w:val="28"/>
          <w:szCs w:val="28"/>
        </w:rPr>
      </w:pPr>
      <w:bookmarkStart w:id="1" w:name="_GoBack"/>
      <w:bookmarkEnd w:id="1"/>
      <w:r w:rsidRPr="00F33D6A">
        <w:rPr>
          <w:sz w:val="28"/>
          <w:szCs w:val="28"/>
        </w:rPr>
        <w:t xml:space="preserve">1. Порядок формирования, предоставления и распределения субсидии на государственную поддержку организаций, входящих в систему спортивной подготовки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N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w:t>
      </w:r>
      <w:r w:rsidR="0079060C">
        <w:rPr>
          <w:sz w:val="28"/>
          <w:szCs w:val="28"/>
        </w:rPr>
        <w:t>№</w:t>
      </w:r>
      <w:r w:rsidRPr="00F33D6A">
        <w:rPr>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9060C">
        <w:rPr>
          <w:sz w:val="28"/>
          <w:szCs w:val="28"/>
        </w:rPr>
        <w:t>№</w:t>
      </w:r>
      <w:r w:rsidRPr="00F33D6A">
        <w:rPr>
          <w:sz w:val="28"/>
          <w:szCs w:val="28"/>
        </w:rPr>
        <w:t xml:space="preserve"> 573-п", федеральным проектом "Спорт - норма жизни" и устанавливает правила формирования, предоставления и распределения субсидии на государственную поддержку организаций, входящих в систему спортивной подготовки (далее - субсидия), принципы распределения субсидии между муниципальными образованиями Ярославской области (далее - МО ЯО), условия предоставления и механизм расходования субсидии.</w:t>
      </w:r>
    </w:p>
    <w:p w14:paraId="1DC77FC1"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министерства спорта Ярославской области (далее - </w:t>
      </w:r>
      <w:proofErr w:type="spellStart"/>
      <w:r w:rsidRPr="00F33D6A">
        <w:rPr>
          <w:sz w:val="28"/>
          <w:szCs w:val="28"/>
        </w:rPr>
        <w:t>МСп</w:t>
      </w:r>
      <w:proofErr w:type="spellEnd"/>
      <w:r w:rsidRPr="00F33D6A">
        <w:rPr>
          <w:sz w:val="28"/>
          <w:szCs w:val="28"/>
        </w:rPr>
        <w:t xml:space="preserve"> ЯО) как главного распорядителя средств федерального бюджета.</w:t>
      </w:r>
    </w:p>
    <w:p w14:paraId="097CD22E" w14:textId="77777777" w:rsidR="0009142D" w:rsidRPr="00F33D6A" w:rsidRDefault="0056551E" w:rsidP="00C13C9C">
      <w:pPr>
        <w:pStyle w:val="ConsPlusNormal0"/>
        <w:spacing w:before="240"/>
        <w:ind w:firstLine="540"/>
        <w:contextualSpacing/>
        <w:jc w:val="both"/>
        <w:rPr>
          <w:sz w:val="28"/>
          <w:szCs w:val="28"/>
        </w:rPr>
      </w:pPr>
      <w:bookmarkStart w:id="2" w:name="P789"/>
      <w:bookmarkEnd w:id="2"/>
      <w:r w:rsidRPr="00F33D6A">
        <w:rPr>
          <w:sz w:val="28"/>
          <w:szCs w:val="28"/>
        </w:rPr>
        <w:t xml:space="preserve">3. </w:t>
      </w:r>
      <w:r w:rsidR="005A2E45" w:rsidRPr="00F33D6A">
        <w:rPr>
          <w:sz w:val="28"/>
          <w:szCs w:val="28"/>
        </w:rPr>
        <w:t>Субсидия предоставляется в целях софинансирования расходных обязательств МО ЯО, возникающих при реализации мероприятий регионального проекта «Развитие физической культуры и массового спорта», обеспечивающих достижение показателей и результатов федерального проекта «Развитие спорта высших достижений» государственной программы Российской Федерации «Развитие физической культуры и спорта», связанных с</w:t>
      </w:r>
      <w:r w:rsidRPr="00F33D6A">
        <w:rPr>
          <w:sz w:val="28"/>
          <w:szCs w:val="28"/>
        </w:rPr>
        <w:t>:</w:t>
      </w:r>
    </w:p>
    <w:p w14:paraId="1497D1A1"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финансовым обеспечением организаций, входящих в систему спортивной подготовки и реализующих дополнительные образовательные программы спортивной подготовки, направляемым на реализацию дополнительных образовательных программ спортивной подготовки в соответствии с федеральными стандартами спортивной подготовки по базовым олимпийским, паралимпийским и </w:t>
      </w:r>
      <w:proofErr w:type="spellStart"/>
      <w:r w:rsidRPr="00F33D6A">
        <w:rPr>
          <w:sz w:val="28"/>
          <w:szCs w:val="28"/>
        </w:rPr>
        <w:t>сурдлимпийским</w:t>
      </w:r>
      <w:proofErr w:type="spellEnd"/>
      <w:r w:rsidRPr="00F33D6A">
        <w:rPr>
          <w:sz w:val="28"/>
          <w:szCs w:val="28"/>
        </w:rPr>
        <w:t xml:space="preserve"> видам спорта (далее - базовые виды спорта);</w:t>
      </w:r>
    </w:p>
    <w:p w14:paraId="1F51D9B1"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lastRenderedPageBreak/>
        <w:t>- повышением квалификации и переподготовкой специалистов в сфере физической культуры и спорта, работающих в организациях, входящих в систему спортивной подготовки;</w:t>
      </w:r>
    </w:p>
    <w:p w14:paraId="22192AB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приобретением автомобилей, не являющихся легковыми, массой более 3500 кг и с числом посадочных мест (без учета водительского места) более 8 для организаций, входящих в систему спортивной подготовки.</w:t>
      </w:r>
    </w:p>
    <w:p w14:paraId="3A88E9B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Финансовое обеспечение организаций - материально-техническое обеспечение спортсменов, в том числе обеспечение питанием и проживанием, спортивной экипировкой, оборудованием и спортивным инвентарем, необходимыми для прохождения спортивной подготовки, проезда к месту проведения тренировочных мероприятий (в том числе тренировочных сборов) и обратно, проживания и питания в период проведения тренировочных мероприятий (в том числе тренировочных сборов), а также в период следования к месту проведения тренировочных мероприятий (в том числе тренировочных сборов) и обратно.</w:t>
      </w:r>
    </w:p>
    <w:p w14:paraId="317B5B57"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Перечень базовых видов спорта для каждого субъекта Российской Федерации утверждается Министерством спорта Российской Федерации.</w:t>
      </w:r>
    </w:p>
    <w:p w14:paraId="646BD91E"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4. Субсидия предоставляется и расходуется при соблюдении следующих условий:</w:t>
      </w:r>
    </w:p>
    <w:p w14:paraId="18753CC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наличие муниципальной программы, на </w:t>
      </w:r>
      <w:proofErr w:type="spellStart"/>
      <w:r w:rsidRPr="00F33D6A">
        <w:rPr>
          <w:sz w:val="28"/>
          <w:szCs w:val="28"/>
        </w:rPr>
        <w:t>софинансирование</w:t>
      </w:r>
      <w:proofErr w:type="spellEnd"/>
      <w:r w:rsidRPr="00F33D6A">
        <w:rPr>
          <w:sz w:val="28"/>
          <w:szCs w:val="28"/>
        </w:rPr>
        <w:t xml:space="preserve"> мероприятий которой предоставляется субсидия, направленной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предусматривающей мероприятия в соответствии с целями, указанными в </w:t>
      </w:r>
      <w:hyperlink w:anchor="P789" w:tooltip="3. Субсидия предоставляется в целях софинансирования расходных обязательств МО ЯО, возникающих при реализации регионального проекта &quot;Спорт - норма жизни&quot;, обеспечивающих достижение целей, показателей и результатов указанного федерального проекта, связанных с:">
        <w:r w:rsidRPr="00F33D6A">
          <w:rPr>
            <w:sz w:val="28"/>
            <w:szCs w:val="28"/>
          </w:rPr>
          <w:t>пункте 3</w:t>
        </w:r>
      </w:hyperlink>
      <w:r w:rsidRPr="00F33D6A">
        <w:rPr>
          <w:sz w:val="28"/>
          <w:szCs w:val="28"/>
        </w:rPr>
        <w:t xml:space="preserve"> Порядка;</w:t>
      </w:r>
    </w:p>
    <w:p w14:paraId="64AA4356"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14:paraId="72E6234A" w14:textId="381BB826"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наличие соглашения о предоставлении субсидии (далее - соглашение), подготавливаемого (формируемого) и заключаемого между </w:t>
      </w:r>
      <w:proofErr w:type="spellStart"/>
      <w:r w:rsidRPr="00F33D6A">
        <w:rPr>
          <w:sz w:val="28"/>
          <w:szCs w:val="28"/>
        </w:rPr>
        <w:t>МСп</w:t>
      </w:r>
      <w:proofErr w:type="spellEnd"/>
      <w:r w:rsidRPr="00F33D6A">
        <w:rPr>
          <w:sz w:val="28"/>
          <w:szCs w:val="28"/>
        </w:rPr>
        <w:t xml:space="preserve">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установленной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w:t>
      </w:r>
      <w:r w:rsidR="0079060C">
        <w:rPr>
          <w:sz w:val="28"/>
          <w:szCs w:val="28"/>
        </w:rPr>
        <w:t>№</w:t>
      </w:r>
      <w:r w:rsidRPr="00F33D6A">
        <w:rPr>
          <w:sz w:val="28"/>
          <w:szCs w:val="28"/>
        </w:rPr>
        <w:t xml:space="preserve"> 999 "О формировании, предоставлении и распределении субсидий из федерального бюджета бюджетам субъектов Российской Федерации";</w:t>
      </w:r>
    </w:p>
    <w:p w14:paraId="01E4C10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14:paraId="3FCECA3E" w14:textId="7DB52765" w:rsidR="0009142D" w:rsidRPr="00F33D6A" w:rsidRDefault="0056551E" w:rsidP="00C13C9C">
      <w:pPr>
        <w:pStyle w:val="ConsPlusNormal0"/>
        <w:spacing w:before="240"/>
        <w:ind w:firstLine="540"/>
        <w:contextualSpacing/>
        <w:jc w:val="both"/>
        <w:rPr>
          <w:sz w:val="28"/>
          <w:szCs w:val="28"/>
        </w:rPr>
      </w:pPr>
      <w:r w:rsidRPr="00F33D6A">
        <w:rPr>
          <w:sz w:val="28"/>
          <w:szCs w:val="28"/>
        </w:rPr>
        <w:lastRenderedPageBreak/>
        <w:t xml:space="preserve">- осуществление закупок товаров, работ, услуг за счет субсидии в соответствии с требованиями постановления Правительства Ярославской области от 27.04.2016 </w:t>
      </w:r>
      <w:r w:rsidR="0079060C">
        <w:rPr>
          <w:sz w:val="28"/>
          <w:szCs w:val="28"/>
        </w:rPr>
        <w:t>№</w:t>
      </w:r>
      <w:r w:rsidRPr="00F33D6A">
        <w:rPr>
          <w:sz w:val="28"/>
          <w:szCs w:val="28"/>
        </w:rPr>
        <w:t xml:space="preserve"> 501-п "Об особенностях осуществления закупок, финансируемых за счет бюджета Ярославской области".</w:t>
      </w:r>
    </w:p>
    <w:p w14:paraId="7B31810B"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5. Распределение субсидии между МО ЯО утверждается законом об областном бюджете на очередной финансовый год и на плановый период.</w:t>
      </w:r>
    </w:p>
    <w:p w14:paraId="35306FA5"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6.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14:paraId="1E37CF1B"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7. Критерием отбора МО ЯО для предоставления субсидии является наличие на территории МО ЯО организаций, входящих в систему спортивной подготовки, реализующих дополнительные образовательные программы спортивной подготовки по базовым видам спорта.</w:t>
      </w:r>
    </w:p>
    <w:p w14:paraId="5E11013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8. Субсидия предоставляется на основании соглашения, подготавливаемого (формируемого) и заключаемого с использованием ГИИС "Электронный бюджет" в соответствии с типовой формой, установленной Министерством финансов Российской Федерации.</w:t>
      </w:r>
    </w:p>
    <w:p w14:paraId="4D67B274"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Ярославской области, - в отношении субсидий, предоставляемых на </w:t>
      </w:r>
      <w:proofErr w:type="spellStart"/>
      <w:r w:rsidRPr="00F33D6A">
        <w:rPr>
          <w:sz w:val="28"/>
          <w:szCs w:val="28"/>
        </w:rPr>
        <w:t>софинансирование</w:t>
      </w:r>
      <w:proofErr w:type="spellEnd"/>
      <w:r w:rsidRPr="00F33D6A">
        <w:rPr>
          <w:sz w:val="28"/>
          <w:szCs w:val="28"/>
        </w:rPr>
        <w:t xml:space="preserve">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14:paraId="1E35FD6F"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14:paraId="18485761"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9. Для заключения соглашения МО ЯО представляют в </w:t>
      </w:r>
      <w:proofErr w:type="spellStart"/>
      <w:r w:rsidRPr="00F33D6A">
        <w:rPr>
          <w:sz w:val="28"/>
          <w:szCs w:val="28"/>
        </w:rPr>
        <w:t>МСп</w:t>
      </w:r>
      <w:proofErr w:type="spellEnd"/>
      <w:r w:rsidRPr="00F33D6A">
        <w:rPr>
          <w:sz w:val="28"/>
          <w:szCs w:val="28"/>
        </w:rPr>
        <w:t xml:space="preserve"> ЯО следующие документы:</w:t>
      </w:r>
    </w:p>
    <w:p w14:paraId="2A4CE5B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P814" w:tooltip="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
        <w:r w:rsidRPr="00F33D6A">
          <w:rPr>
            <w:sz w:val="28"/>
            <w:szCs w:val="28"/>
          </w:rPr>
          <w:t>пунктом 10</w:t>
        </w:r>
      </w:hyperlink>
      <w:r w:rsidRPr="00F33D6A">
        <w:rPr>
          <w:sz w:val="28"/>
          <w:szCs w:val="28"/>
        </w:rPr>
        <w:t xml:space="preserve"> Порядка уровня софинансирования расходного обязательства МО ЯО за счет средств федерального и областного бюджетов;</w:t>
      </w:r>
    </w:p>
    <w:p w14:paraId="6315E0F7"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муниципальная программа, на </w:t>
      </w:r>
      <w:proofErr w:type="spellStart"/>
      <w:r w:rsidRPr="00F33D6A">
        <w:rPr>
          <w:sz w:val="28"/>
          <w:szCs w:val="28"/>
        </w:rPr>
        <w:t>софинансирование</w:t>
      </w:r>
      <w:proofErr w:type="spellEnd"/>
      <w:r w:rsidRPr="00F33D6A">
        <w:rPr>
          <w:sz w:val="28"/>
          <w:szCs w:val="28"/>
        </w:rPr>
        <w:t xml:space="preserve"> мероприятий которой предоставляется субсидия, направленная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предусматривающая мероприятия в соответствии с целями, указанными в </w:t>
      </w:r>
      <w:hyperlink w:anchor="P789" w:tooltip="3. Субсидия предоставляется в целях софинансирования расходных обязательств МО ЯО, возникающих при реализации регионального проекта &quot;Спорт - норма жизни&quot;, обеспечивающих достижение целей, показателей и результатов указанного федерального проекта, связанных с:">
        <w:r w:rsidRPr="00F33D6A">
          <w:rPr>
            <w:sz w:val="28"/>
            <w:szCs w:val="28"/>
          </w:rPr>
          <w:t>пункте 3</w:t>
        </w:r>
      </w:hyperlink>
      <w:r w:rsidRPr="00F33D6A">
        <w:rPr>
          <w:sz w:val="28"/>
          <w:szCs w:val="28"/>
        </w:rPr>
        <w:t xml:space="preserve"> Порядка.</w:t>
      </w:r>
    </w:p>
    <w:p w14:paraId="5964601C" w14:textId="77777777" w:rsidR="0009142D" w:rsidRPr="00F33D6A" w:rsidRDefault="0056551E" w:rsidP="00C13C9C">
      <w:pPr>
        <w:pStyle w:val="ConsPlusNormal0"/>
        <w:spacing w:before="240"/>
        <w:ind w:firstLine="540"/>
        <w:contextualSpacing/>
        <w:jc w:val="both"/>
        <w:rPr>
          <w:sz w:val="28"/>
          <w:szCs w:val="28"/>
        </w:rPr>
      </w:pPr>
      <w:bookmarkStart w:id="3" w:name="P814"/>
      <w:bookmarkEnd w:id="3"/>
      <w:r w:rsidRPr="00F33D6A">
        <w:rPr>
          <w:sz w:val="28"/>
          <w:szCs w:val="28"/>
        </w:rPr>
        <w:t>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w:t>
      </w:r>
    </w:p>
    <w:p w14:paraId="7AC80017"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11. Размер субсидии, предоставляемой бюджету i-</w:t>
      </w:r>
      <w:proofErr w:type="spellStart"/>
      <w:r w:rsidRPr="00F33D6A">
        <w:rPr>
          <w:sz w:val="28"/>
          <w:szCs w:val="28"/>
        </w:rPr>
        <w:t>го</w:t>
      </w:r>
      <w:proofErr w:type="spellEnd"/>
      <w:r w:rsidRPr="00F33D6A">
        <w:rPr>
          <w:sz w:val="28"/>
          <w:szCs w:val="28"/>
        </w:rPr>
        <w:t xml:space="preserve"> МО ЯО (</w:t>
      </w:r>
      <w:proofErr w:type="spellStart"/>
      <w:r w:rsidRPr="00F33D6A">
        <w:rPr>
          <w:sz w:val="28"/>
          <w:szCs w:val="28"/>
        </w:rPr>
        <w:t>S</w:t>
      </w:r>
      <w:r w:rsidRPr="00F33D6A">
        <w:rPr>
          <w:sz w:val="28"/>
          <w:szCs w:val="28"/>
          <w:vertAlign w:val="subscript"/>
        </w:rPr>
        <w:t>i</w:t>
      </w:r>
      <w:proofErr w:type="spellEnd"/>
      <w:r w:rsidRPr="00F33D6A">
        <w:rPr>
          <w:sz w:val="28"/>
          <w:szCs w:val="28"/>
        </w:rPr>
        <w:t xml:space="preserve">) на цели, </w:t>
      </w:r>
      <w:r w:rsidRPr="00F33D6A">
        <w:rPr>
          <w:sz w:val="28"/>
          <w:szCs w:val="28"/>
        </w:rPr>
        <w:lastRenderedPageBreak/>
        <w:t xml:space="preserve">указанные в </w:t>
      </w:r>
      <w:hyperlink w:anchor="P789" w:tooltip="3. Субсидия предоставляется в целях софинансирования расходных обязательств МО ЯО, возникающих при реализации регионального проекта &quot;Спорт - норма жизни&quot;, обеспечивающих достижение целей, показателей и результатов указанного федерального проекта, связанных с:">
        <w:r w:rsidRPr="00F33D6A">
          <w:rPr>
            <w:sz w:val="28"/>
            <w:szCs w:val="28"/>
          </w:rPr>
          <w:t>пункте 3</w:t>
        </w:r>
      </w:hyperlink>
      <w:r w:rsidRPr="00F33D6A">
        <w:rPr>
          <w:sz w:val="28"/>
          <w:szCs w:val="28"/>
        </w:rPr>
        <w:t xml:space="preserve"> Порядка, определяется по формуле:</w:t>
      </w:r>
    </w:p>
    <w:p w14:paraId="65B85E1A" w14:textId="77777777" w:rsidR="0009142D" w:rsidRPr="00F33D6A" w:rsidRDefault="0009142D" w:rsidP="00C13C9C">
      <w:pPr>
        <w:pStyle w:val="ConsPlusNormal0"/>
        <w:contextualSpacing/>
        <w:jc w:val="both"/>
        <w:rPr>
          <w:sz w:val="28"/>
          <w:szCs w:val="28"/>
        </w:rPr>
      </w:pPr>
    </w:p>
    <w:p w14:paraId="6CFEED13" w14:textId="77777777" w:rsidR="00895814" w:rsidRPr="00F33D6A" w:rsidRDefault="00895814" w:rsidP="00C13C9C">
      <w:pPr>
        <w:contextualSpacing/>
        <w:jc w:val="center"/>
        <w:rPr>
          <w:rFonts w:ascii="Times New Roman" w:eastAsia="Times New Roman" w:hAnsi="Times New Roman" w:cs="Times New Roman"/>
          <w:sz w:val="28"/>
          <w:szCs w:val="28"/>
        </w:rPr>
      </w:pPr>
      <w:proofErr w:type="spellStart"/>
      <w:r w:rsidRPr="00F33D6A">
        <w:rPr>
          <w:rFonts w:ascii="Times New Roman" w:eastAsia="Times New Roman" w:hAnsi="Times New Roman" w:cs="Times New Roman"/>
          <w:sz w:val="28"/>
          <w:szCs w:val="28"/>
        </w:rPr>
        <w:t>S</w:t>
      </w:r>
      <w:r w:rsidRPr="00F33D6A">
        <w:rPr>
          <w:rFonts w:ascii="Times New Roman" w:eastAsia="Times New Roman" w:hAnsi="Times New Roman" w:cs="Times New Roman"/>
          <w:sz w:val="28"/>
          <w:szCs w:val="28"/>
          <w:vertAlign w:val="subscript"/>
        </w:rPr>
        <w:t>i</w:t>
      </w:r>
      <w:proofErr w:type="spellEnd"/>
      <w:r w:rsidRPr="00F33D6A">
        <w:rPr>
          <w:rFonts w:ascii="Times New Roman" w:eastAsia="Times New Roman" w:hAnsi="Times New Roman" w:cs="Times New Roman"/>
          <w:sz w:val="28"/>
          <w:szCs w:val="28"/>
        </w:rPr>
        <w:t> = ((</w:t>
      </w:r>
      <w:proofErr w:type="spellStart"/>
      <w:r w:rsidRPr="00F33D6A">
        <w:rPr>
          <w:rFonts w:ascii="Times New Roman" w:eastAsia="Times New Roman" w:hAnsi="Times New Roman" w:cs="Times New Roman"/>
          <w:sz w:val="28"/>
          <w:szCs w:val="28"/>
        </w:rPr>
        <w:t>F</w:t>
      </w:r>
      <w:r w:rsidRPr="00F33D6A">
        <w:rPr>
          <w:rFonts w:ascii="Times New Roman" w:eastAsia="Times New Roman" w:hAnsi="Times New Roman" w:cs="Times New Roman"/>
          <w:sz w:val="28"/>
          <w:szCs w:val="28"/>
          <w:vertAlign w:val="subscript"/>
        </w:rPr>
        <w:t>i</w:t>
      </w:r>
      <w:proofErr w:type="spellEnd"/>
      <w:r w:rsidRPr="00F33D6A">
        <w:rPr>
          <w:rFonts w:ascii="Times New Roman" w:eastAsia="Times New Roman" w:hAnsi="Times New Roman" w:cs="Times New Roman"/>
          <w:sz w:val="28"/>
          <w:szCs w:val="28"/>
        </w:rPr>
        <w:t> </w:t>
      </w:r>
      <w:r w:rsidRPr="00F33D6A">
        <w:rPr>
          <w:rFonts w:ascii="Times New Roman" w:eastAsia="Times New Roman" w:hAnsi="Times New Roman" w:cs="Times New Roman"/>
          <w:noProof/>
          <w:sz w:val="28"/>
          <w:szCs w:val="28"/>
        </w:rPr>
        <w:t>×</w:t>
      </w:r>
      <w:r w:rsidRPr="00F33D6A">
        <w:rPr>
          <w:rFonts w:ascii="Times New Roman" w:eastAsia="Times New Roman" w:hAnsi="Times New Roman" w:cs="Times New Roman"/>
          <w:sz w:val="28"/>
          <w:szCs w:val="28"/>
        </w:rPr>
        <w:t> </w:t>
      </w:r>
      <w:proofErr w:type="spellStart"/>
      <w:r w:rsidRPr="00F33D6A">
        <w:rPr>
          <w:rFonts w:ascii="Times New Roman" w:eastAsia="Times New Roman" w:hAnsi="Times New Roman" w:cs="Times New Roman"/>
          <w:sz w:val="28"/>
          <w:szCs w:val="28"/>
        </w:rPr>
        <w:t>Y</w:t>
      </w:r>
      <w:r w:rsidRPr="00F33D6A">
        <w:rPr>
          <w:rFonts w:ascii="Times New Roman" w:eastAsia="Times New Roman" w:hAnsi="Times New Roman" w:cs="Times New Roman"/>
          <w:sz w:val="28"/>
          <w:szCs w:val="28"/>
          <w:vertAlign w:val="subscript"/>
        </w:rPr>
        <w:t>i</w:t>
      </w:r>
      <w:proofErr w:type="spellEnd"/>
      <w:r w:rsidRPr="00F33D6A">
        <w:rPr>
          <w:rFonts w:ascii="Times New Roman" w:eastAsia="Times New Roman" w:hAnsi="Times New Roman" w:cs="Times New Roman"/>
          <w:sz w:val="28"/>
          <w:szCs w:val="28"/>
        </w:rPr>
        <w:t>/100 % × </w:t>
      </w:r>
      <w:proofErr w:type="spellStart"/>
      <w:r w:rsidRPr="00F33D6A">
        <w:rPr>
          <w:rFonts w:ascii="Times New Roman" w:eastAsia="Times New Roman" w:hAnsi="Times New Roman" w:cs="Times New Roman"/>
          <w:sz w:val="28"/>
          <w:szCs w:val="28"/>
        </w:rPr>
        <w:t>К</w:t>
      </w:r>
      <w:r w:rsidRPr="00F33D6A">
        <w:rPr>
          <w:rFonts w:ascii="Times New Roman" w:eastAsia="Times New Roman" w:hAnsi="Times New Roman" w:cs="Times New Roman"/>
          <w:sz w:val="28"/>
          <w:szCs w:val="28"/>
          <w:vertAlign w:val="subscript"/>
        </w:rPr>
        <w:t>канд</w:t>
      </w:r>
      <w:proofErr w:type="spellEnd"/>
      <w:r w:rsidRPr="00F33D6A">
        <w:rPr>
          <w:rFonts w:ascii="Times New Roman" w:eastAsia="Times New Roman" w:hAnsi="Times New Roman" w:cs="Times New Roman"/>
          <w:sz w:val="28"/>
          <w:szCs w:val="28"/>
        </w:rPr>
        <w:t> × </w:t>
      </w:r>
      <w:proofErr w:type="spellStart"/>
      <w:r w:rsidRPr="00F33D6A">
        <w:rPr>
          <w:rFonts w:ascii="Times New Roman" w:eastAsia="Times New Roman" w:hAnsi="Times New Roman" w:cs="Times New Roman"/>
          <w:sz w:val="28"/>
          <w:szCs w:val="28"/>
        </w:rPr>
        <w:t>К</w:t>
      </w:r>
      <w:r w:rsidRPr="00F33D6A">
        <w:rPr>
          <w:rFonts w:ascii="Times New Roman" w:eastAsia="Times New Roman" w:hAnsi="Times New Roman" w:cs="Times New Roman"/>
          <w:sz w:val="28"/>
          <w:szCs w:val="28"/>
          <w:vertAlign w:val="subscript"/>
        </w:rPr>
        <w:t>тер</w:t>
      </w:r>
      <w:proofErr w:type="spellEnd"/>
      <w:r w:rsidRPr="00F33D6A">
        <w:rPr>
          <w:rFonts w:ascii="Times New Roman" w:eastAsia="Times New Roman" w:hAnsi="Times New Roman" w:cs="Times New Roman"/>
          <w:sz w:val="28"/>
          <w:szCs w:val="28"/>
        </w:rPr>
        <w:t> × К</w:t>
      </w:r>
      <w:r w:rsidRPr="00F33D6A">
        <w:rPr>
          <w:rFonts w:ascii="Times New Roman" w:eastAsia="Times New Roman" w:hAnsi="Times New Roman" w:cs="Times New Roman"/>
          <w:sz w:val="28"/>
          <w:szCs w:val="28"/>
          <w:vertAlign w:val="subscript"/>
        </w:rPr>
        <w:t>рез</w:t>
      </w:r>
      <w:r w:rsidRPr="00F33D6A">
        <w:rPr>
          <w:rFonts w:ascii="Times New Roman" w:eastAsia="Times New Roman" w:hAnsi="Times New Roman" w:cs="Times New Roman"/>
          <w:sz w:val="28"/>
          <w:szCs w:val="28"/>
        </w:rPr>
        <w:t> × К</w:t>
      </w:r>
      <w:r w:rsidRPr="00F33D6A">
        <w:rPr>
          <w:rFonts w:ascii="Times New Roman" w:eastAsia="Times New Roman" w:hAnsi="Times New Roman" w:cs="Times New Roman"/>
          <w:sz w:val="28"/>
          <w:szCs w:val="28"/>
          <w:vertAlign w:val="subscript"/>
        </w:rPr>
        <w:t>уч</w:t>
      </w:r>
      <w:r w:rsidRPr="00F33D6A">
        <w:rPr>
          <w:rFonts w:ascii="Times New Roman" w:eastAsia="Times New Roman" w:hAnsi="Times New Roman" w:cs="Times New Roman"/>
          <w:sz w:val="28"/>
          <w:szCs w:val="28"/>
        </w:rPr>
        <w:t>) /</w:t>
      </w:r>
    </w:p>
    <w:p w14:paraId="0AD9E5BF" w14:textId="77777777" w:rsidR="00895814" w:rsidRPr="00F33D6A" w:rsidRDefault="00895814" w:rsidP="00C13C9C">
      <w:pPr>
        <w:contextualSpacing/>
        <w:jc w:val="center"/>
        <w:rPr>
          <w:rFonts w:ascii="Times New Roman" w:eastAsia="Times New Roman" w:hAnsi="Times New Roman" w:cs="Times New Roman"/>
          <w:sz w:val="28"/>
          <w:szCs w:val="28"/>
        </w:rPr>
      </w:pPr>
      <w:r w:rsidRPr="00F33D6A">
        <w:rPr>
          <w:rFonts w:ascii="Times New Roman" w:eastAsia="Times New Roman" w:hAnsi="Times New Roman" w:cs="Times New Roman"/>
          <w:sz w:val="28"/>
          <w:szCs w:val="28"/>
        </w:rPr>
        <w:sym w:font="Symbol" w:char="F053"/>
      </w:r>
      <w:r w:rsidRPr="00F33D6A">
        <w:rPr>
          <w:rFonts w:ascii="Times New Roman" w:eastAsia="Times New Roman" w:hAnsi="Times New Roman" w:cs="Times New Roman"/>
          <w:sz w:val="28"/>
          <w:szCs w:val="28"/>
        </w:rPr>
        <w:t>(</w:t>
      </w:r>
      <w:proofErr w:type="spellStart"/>
      <w:r w:rsidRPr="00F33D6A">
        <w:rPr>
          <w:rFonts w:ascii="Times New Roman" w:eastAsia="Times New Roman" w:hAnsi="Times New Roman" w:cs="Times New Roman"/>
          <w:sz w:val="28"/>
          <w:szCs w:val="28"/>
        </w:rPr>
        <w:t>F</w:t>
      </w:r>
      <w:r w:rsidRPr="00F33D6A">
        <w:rPr>
          <w:rFonts w:ascii="Times New Roman" w:eastAsia="Times New Roman" w:hAnsi="Times New Roman" w:cs="Times New Roman"/>
          <w:sz w:val="28"/>
          <w:szCs w:val="28"/>
          <w:vertAlign w:val="subscript"/>
        </w:rPr>
        <w:t>i</w:t>
      </w:r>
      <w:proofErr w:type="spellEnd"/>
      <w:r w:rsidRPr="00F33D6A">
        <w:rPr>
          <w:rFonts w:ascii="Times New Roman" w:eastAsia="Times New Roman" w:hAnsi="Times New Roman" w:cs="Times New Roman"/>
          <w:sz w:val="28"/>
          <w:szCs w:val="28"/>
        </w:rPr>
        <w:t> </w:t>
      </w:r>
      <w:r w:rsidRPr="00F33D6A">
        <w:rPr>
          <w:rFonts w:ascii="Times New Roman" w:eastAsia="Times New Roman" w:hAnsi="Times New Roman" w:cs="Times New Roman"/>
          <w:noProof/>
          <w:sz w:val="28"/>
          <w:szCs w:val="28"/>
        </w:rPr>
        <w:t>×</w:t>
      </w:r>
      <w:r w:rsidRPr="00F33D6A">
        <w:rPr>
          <w:rFonts w:ascii="Times New Roman" w:eastAsia="Times New Roman" w:hAnsi="Times New Roman" w:cs="Times New Roman"/>
          <w:sz w:val="28"/>
          <w:szCs w:val="28"/>
        </w:rPr>
        <w:t> </w:t>
      </w:r>
      <w:proofErr w:type="spellStart"/>
      <w:r w:rsidRPr="00F33D6A">
        <w:rPr>
          <w:rFonts w:ascii="Times New Roman" w:eastAsia="Times New Roman" w:hAnsi="Times New Roman" w:cs="Times New Roman"/>
          <w:sz w:val="28"/>
          <w:szCs w:val="28"/>
        </w:rPr>
        <w:t>Y</w:t>
      </w:r>
      <w:r w:rsidRPr="00F33D6A">
        <w:rPr>
          <w:rFonts w:ascii="Times New Roman" w:eastAsia="Times New Roman" w:hAnsi="Times New Roman" w:cs="Times New Roman"/>
          <w:sz w:val="28"/>
          <w:szCs w:val="28"/>
          <w:vertAlign w:val="subscript"/>
        </w:rPr>
        <w:t>i</w:t>
      </w:r>
      <w:proofErr w:type="spellEnd"/>
      <w:r w:rsidRPr="00F33D6A">
        <w:rPr>
          <w:rFonts w:ascii="Times New Roman" w:eastAsia="Times New Roman" w:hAnsi="Times New Roman" w:cs="Times New Roman"/>
          <w:sz w:val="28"/>
          <w:szCs w:val="28"/>
        </w:rPr>
        <w:t>/100 % × </w:t>
      </w:r>
      <w:proofErr w:type="spellStart"/>
      <w:r w:rsidRPr="00F33D6A">
        <w:rPr>
          <w:rFonts w:ascii="Times New Roman" w:eastAsia="Times New Roman" w:hAnsi="Times New Roman" w:cs="Times New Roman"/>
          <w:sz w:val="28"/>
          <w:szCs w:val="28"/>
        </w:rPr>
        <w:t>К</w:t>
      </w:r>
      <w:r w:rsidRPr="00F33D6A">
        <w:rPr>
          <w:rFonts w:ascii="Times New Roman" w:eastAsia="Times New Roman" w:hAnsi="Times New Roman" w:cs="Times New Roman"/>
          <w:sz w:val="28"/>
          <w:szCs w:val="28"/>
          <w:vertAlign w:val="subscript"/>
        </w:rPr>
        <w:t>канд</w:t>
      </w:r>
      <w:proofErr w:type="spellEnd"/>
      <w:r w:rsidRPr="00F33D6A">
        <w:rPr>
          <w:rFonts w:ascii="Times New Roman" w:eastAsia="Times New Roman" w:hAnsi="Times New Roman" w:cs="Times New Roman"/>
          <w:sz w:val="28"/>
          <w:szCs w:val="28"/>
        </w:rPr>
        <w:t> × </w:t>
      </w:r>
      <w:proofErr w:type="spellStart"/>
      <w:r w:rsidRPr="00F33D6A">
        <w:rPr>
          <w:rFonts w:ascii="Times New Roman" w:eastAsia="Times New Roman" w:hAnsi="Times New Roman" w:cs="Times New Roman"/>
          <w:sz w:val="28"/>
          <w:szCs w:val="28"/>
        </w:rPr>
        <w:t>К</w:t>
      </w:r>
      <w:r w:rsidRPr="00F33D6A">
        <w:rPr>
          <w:rFonts w:ascii="Times New Roman" w:eastAsia="Times New Roman" w:hAnsi="Times New Roman" w:cs="Times New Roman"/>
          <w:sz w:val="28"/>
          <w:szCs w:val="28"/>
          <w:vertAlign w:val="subscript"/>
        </w:rPr>
        <w:t>тер</w:t>
      </w:r>
      <w:proofErr w:type="spellEnd"/>
      <w:r w:rsidRPr="00F33D6A">
        <w:rPr>
          <w:rFonts w:ascii="Times New Roman" w:eastAsia="Times New Roman" w:hAnsi="Times New Roman" w:cs="Times New Roman"/>
          <w:sz w:val="28"/>
          <w:szCs w:val="28"/>
        </w:rPr>
        <w:t> × К</w:t>
      </w:r>
      <w:r w:rsidRPr="00F33D6A">
        <w:rPr>
          <w:rFonts w:ascii="Times New Roman" w:eastAsia="Times New Roman" w:hAnsi="Times New Roman" w:cs="Times New Roman"/>
          <w:sz w:val="28"/>
          <w:szCs w:val="28"/>
          <w:vertAlign w:val="subscript"/>
        </w:rPr>
        <w:t>рез</w:t>
      </w:r>
      <w:r w:rsidRPr="00F33D6A">
        <w:rPr>
          <w:rFonts w:ascii="Times New Roman" w:eastAsia="Times New Roman" w:hAnsi="Times New Roman" w:cs="Times New Roman"/>
          <w:sz w:val="28"/>
          <w:szCs w:val="28"/>
        </w:rPr>
        <w:t> × К</w:t>
      </w:r>
      <w:r w:rsidRPr="00F33D6A">
        <w:rPr>
          <w:rFonts w:ascii="Times New Roman" w:eastAsia="Times New Roman" w:hAnsi="Times New Roman" w:cs="Times New Roman"/>
          <w:sz w:val="28"/>
          <w:szCs w:val="28"/>
          <w:vertAlign w:val="subscript"/>
        </w:rPr>
        <w:t>уч</w:t>
      </w:r>
      <w:r w:rsidRPr="00F33D6A">
        <w:rPr>
          <w:rFonts w:ascii="Times New Roman" w:eastAsia="Times New Roman" w:hAnsi="Times New Roman" w:cs="Times New Roman"/>
          <w:sz w:val="28"/>
          <w:szCs w:val="28"/>
        </w:rPr>
        <w:t xml:space="preserve">)) </w:t>
      </w:r>
      <w:r w:rsidRPr="00F33D6A">
        <w:rPr>
          <w:rFonts w:ascii="Times New Roman" w:eastAsia="Times New Roman" w:hAnsi="Times New Roman" w:cs="Times New Roman"/>
          <w:noProof/>
          <w:sz w:val="28"/>
          <w:szCs w:val="28"/>
        </w:rPr>
        <w:t>×</w:t>
      </w:r>
      <w:r w:rsidRPr="00F33D6A">
        <w:rPr>
          <w:rFonts w:ascii="Times New Roman" w:eastAsia="Times New Roman" w:hAnsi="Times New Roman" w:cs="Times New Roman"/>
          <w:sz w:val="28"/>
          <w:szCs w:val="28"/>
        </w:rPr>
        <w:t> </w:t>
      </w:r>
      <w:proofErr w:type="spellStart"/>
      <w:r w:rsidRPr="00F33D6A">
        <w:rPr>
          <w:rFonts w:ascii="Times New Roman" w:eastAsia="Times New Roman" w:hAnsi="Times New Roman" w:cs="Times New Roman"/>
          <w:sz w:val="28"/>
          <w:szCs w:val="28"/>
        </w:rPr>
        <w:t>БА</w:t>
      </w:r>
      <w:r w:rsidRPr="00F33D6A">
        <w:rPr>
          <w:rFonts w:ascii="Times New Roman" w:eastAsia="Times New Roman" w:hAnsi="Times New Roman" w:cs="Times New Roman"/>
          <w:sz w:val="28"/>
          <w:szCs w:val="28"/>
          <w:vertAlign w:val="subscript"/>
        </w:rPr>
        <w:t>общ</w:t>
      </w:r>
      <w:proofErr w:type="spellEnd"/>
      <w:r w:rsidRPr="00F33D6A">
        <w:rPr>
          <w:rFonts w:ascii="Times New Roman" w:eastAsia="Times New Roman" w:hAnsi="Times New Roman" w:cs="Times New Roman"/>
          <w:sz w:val="28"/>
          <w:szCs w:val="28"/>
        </w:rPr>
        <w:t>,</w:t>
      </w:r>
    </w:p>
    <w:p w14:paraId="644F7CF8" w14:textId="77777777" w:rsidR="0009142D" w:rsidRPr="00F33D6A" w:rsidRDefault="0009142D" w:rsidP="00C13C9C">
      <w:pPr>
        <w:pStyle w:val="ConsPlusNormal0"/>
        <w:contextualSpacing/>
        <w:jc w:val="center"/>
        <w:rPr>
          <w:sz w:val="28"/>
          <w:szCs w:val="28"/>
        </w:rPr>
      </w:pPr>
    </w:p>
    <w:p w14:paraId="587A12DB" w14:textId="77777777" w:rsidR="0009142D" w:rsidRPr="00F33D6A" w:rsidRDefault="0056551E" w:rsidP="00C13C9C">
      <w:pPr>
        <w:pStyle w:val="ConsPlusNormal0"/>
        <w:contextualSpacing/>
        <w:rPr>
          <w:sz w:val="28"/>
          <w:szCs w:val="28"/>
        </w:rPr>
      </w:pPr>
      <w:r w:rsidRPr="00F33D6A">
        <w:rPr>
          <w:sz w:val="28"/>
          <w:szCs w:val="28"/>
        </w:rPr>
        <w:t>где:</w:t>
      </w:r>
    </w:p>
    <w:p w14:paraId="5E323073" w14:textId="7CA7B538"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F</w:t>
      </w:r>
      <w:r w:rsidRPr="00F33D6A">
        <w:rPr>
          <w:sz w:val="28"/>
          <w:szCs w:val="28"/>
          <w:vertAlign w:val="subscript"/>
        </w:rPr>
        <w:t>i</w:t>
      </w:r>
      <w:proofErr w:type="spellEnd"/>
      <w:r w:rsidRPr="00F33D6A">
        <w:rPr>
          <w:sz w:val="28"/>
          <w:szCs w:val="28"/>
        </w:rPr>
        <w:t xml:space="preserve"> - количество организаций ведомственной принадлежности органов управления в сфере физической культуры и спорта i-</w:t>
      </w:r>
      <w:proofErr w:type="spellStart"/>
      <w:r w:rsidRPr="00F33D6A">
        <w:rPr>
          <w:sz w:val="28"/>
          <w:szCs w:val="28"/>
        </w:rPr>
        <w:t>го</w:t>
      </w:r>
      <w:proofErr w:type="spellEnd"/>
      <w:r w:rsidRPr="00F33D6A">
        <w:rPr>
          <w:sz w:val="28"/>
          <w:szCs w:val="28"/>
        </w:rPr>
        <w:t xml:space="preserve"> МО ЯО согласно данным федерального статистического наблюдения </w:t>
      </w:r>
      <w:r w:rsidR="0079060C">
        <w:rPr>
          <w:sz w:val="28"/>
          <w:szCs w:val="28"/>
        </w:rPr>
        <w:t>№</w:t>
      </w:r>
      <w:r w:rsidRPr="00F33D6A">
        <w:rPr>
          <w:sz w:val="28"/>
          <w:szCs w:val="28"/>
        </w:rPr>
        <w:t xml:space="preserve"> 5-ФК "Сведения по организациям, осуществляющим спортивную подготовку" (далее - </w:t>
      </w:r>
      <w:r w:rsidR="0079060C">
        <w:rPr>
          <w:sz w:val="28"/>
          <w:szCs w:val="28"/>
        </w:rPr>
        <w:t>№</w:t>
      </w:r>
      <w:r w:rsidRPr="00F33D6A">
        <w:rPr>
          <w:sz w:val="28"/>
          <w:szCs w:val="28"/>
        </w:rPr>
        <w:t xml:space="preserve"> 5-ФК) за отчетный год, предшествующий году предоставления субсидии;</w:t>
      </w:r>
    </w:p>
    <w:p w14:paraId="4679A443"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Y</w:t>
      </w:r>
      <w:r w:rsidRPr="00F33D6A">
        <w:rPr>
          <w:sz w:val="28"/>
          <w:szCs w:val="28"/>
          <w:vertAlign w:val="subscript"/>
        </w:rPr>
        <w:t>i</w:t>
      </w:r>
      <w:proofErr w:type="spellEnd"/>
      <w:r w:rsidRPr="00F33D6A">
        <w:rPr>
          <w:sz w:val="28"/>
          <w:szCs w:val="28"/>
        </w:rPr>
        <w:t xml:space="preserve"> - уровень софинансирования расходного обязательства МО ЯО, установленный </w:t>
      </w:r>
      <w:hyperlink w:anchor="P814" w:tooltip="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Ярославской области.">
        <w:r w:rsidRPr="00F33D6A">
          <w:rPr>
            <w:sz w:val="28"/>
            <w:szCs w:val="28"/>
          </w:rPr>
          <w:t>пунктом 10</w:t>
        </w:r>
      </w:hyperlink>
      <w:r w:rsidRPr="00F33D6A">
        <w:rPr>
          <w:sz w:val="28"/>
          <w:szCs w:val="28"/>
        </w:rPr>
        <w:t xml:space="preserve"> Порядка;</w:t>
      </w:r>
    </w:p>
    <w:p w14:paraId="439F7B2D" w14:textId="567846C9"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К</w:t>
      </w:r>
      <w:r w:rsidRPr="00F33D6A">
        <w:rPr>
          <w:sz w:val="28"/>
          <w:szCs w:val="28"/>
          <w:vertAlign w:val="subscript"/>
        </w:rPr>
        <w:t>канд</w:t>
      </w:r>
      <w:proofErr w:type="spellEnd"/>
      <w:r w:rsidRPr="00F33D6A">
        <w:rPr>
          <w:sz w:val="28"/>
          <w:szCs w:val="28"/>
        </w:rPr>
        <w:t xml:space="preserve"> - коэффициент вклада в подготовку спортивного резерва для спортивных сборных команд Российской Федерации по базовым видам спорта (количество кандидатов в спортивные сборные команды Российской Федерации по базовым видам спорта, подготовленных МО ЯО, определяется по данным </w:t>
      </w:r>
      <w:r w:rsidR="0079060C">
        <w:rPr>
          <w:sz w:val="28"/>
          <w:szCs w:val="28"/>
        </w:rPr>
        <w:t>№</w:t>
      </w:r>
      <w:r w:rsidRPr="00F33D6A">
        <w:rPr>
          <w:sz w:val="28"/>
          <w:szCs w:val="28"/>
        </w:rPr>
        <w:t xml:space="preserve"> 5-ФК за отчетный год, предшествующий году предоставления субсидии), равный:</w:t>
      </w:r>
    </w:p>
    <w:p w14:paraId="58454935"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1 - для МО ЯО, подготовивших до 25 (включительно) кандидатов в спортивные сборные команды Российской Федерации по базовым видам спорта;</w:t>
      </w:r>
    </w:p>
    <w:p w14:paraId="75166A9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1,1 - для МО ЯО, подготовивших от 26 до 50 (включительно) кандидатов в спортивные сборные команды Российской Федерации по базовым видам спорта;</w:t>
      </w:r>
    </w:p>
    <w:p w14:paraId="78050C9B"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1,2 - для МО ЯО, подготовивших от 51 до 75 (включительно) кандидатов в спортивные сборные команды Российской Федерации по базовым видам спорта;</w:t>
      </w:r>
    </w:p>
    <w:p w14:paraId="74C1950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1,3 - для МО ЯО, подготовивших более 75 кандидатов в спортивные сборные команды Российской Федерации по базовым видам спорта;</w:t>
      </w:r>
    </w:p>
    <w:p w14:paraId="417E73EC"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К</w:t>
      </w:r>
      <w:r w:rsidRPr="00F33D6A">
        <w:rPr>
          <w:sz w:val="28"/>
          <w:szCs w:val="28"/>
          <w:vertAlign w:val="subscript"/>
        </w:rPr>
        <w:t>тер</w:t>
      </w:r>
      <w:proofErr w:type="spellEnd"/>
      <w:r w:rsidRPr="00F33D6A">
        <w:rPr>
          <w:sz w:val="28"/>
          <w:szCs w:val="28"/>
        </w:rPr>
        <w:t xml:space="preserve"> - территориальный коэффициент, равный для городских округов - 0,9, для муниципальных округов - 1;</w:t>
      </w:r>
    </w:p>
    <w:p w14:paraId="2B320ADD" w14:textId="462F66A7" w:rsidR="0009142D" w:rsidRPr="00F33D6A" w:rsidRDefault="0056551E" w:rsidP="00C13C9C">
      <w:pPr>
        <w:pStyle w:val="ConsPlusNormal0"/>
        <w:spacing w:before="240"/>
        <w:ind w:firstLine="540"/>
        <w:contextualSpacing/>
        <w:jc w:val="both"/>
        <w:rPr>
          <w:sz w:val="28"/>
          <w:szCs w:val="28"/>
        </w:rPr>
      </w:pPr>
      <w:r w:rsidRPr="00F33D6A">
        <w:rPr>
          <w:sz w:val="28"/>
          <w:szCs w:val="28"/>
        </w:rPr>
        <w:t>- К</w:t>
      </w:r>
      <w:r w:rsidRPr="00F33D6A">
        <w:rPr>
          <w:sz w:val="28"/>
          <w:szCs w:val="28"/>
          <w:vertAlign w:val="subscript"/>
        </w:rPr>
        <w:t>рез</w:t>
      </w:r>
      <w:r w:rsidRPr="00F33D6A">
        <w:rPr>
          <w:sz w:val="28"/>
          <w:szCs w:val="28"/>
        </w:rPr>
        <w:t xml:space="preserve"> - коэффициент результативности на спортивных соревнованиях первенств России, определяемый по данным </w:t>
      </w:r>
      <w:r w:rsidR="0079060C">
        <w:rPr>
          <w:sz w:val="28"/>
          <w:szCs w:val="28"/>
        </w:rPr>
        <w:t>№</w:t>
      </w:r>
      <w:r w:rsidRPr="00F33D6A">
        <w:rPr>
          <w:sz w:val="28"/>
          <w:szCs w:val="28"/>
        </w:rPr>
        <w:t xml:space="preserve"> 5-ФК за отчетный год, предшествующий году предоставления субсидии, равный:</w:t>
      </w:r>
    </w:p>
    <w:p w14:paraId="39D789DE"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1 - для МО ЯО, обеспечивших до 25 (включительно) спортивных результатов с 1-го по 3-е место по базовым видам спорта спортсменами, представляющими организации Ярославской области, на первенствах России;</w:t>
      </w:r>
    </w:p>
    <w:p w14:paraId="1CD0CB5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1,1 - для МО ЯО, обеспечивших от 26 до 50 (включительно) спортивных результатов с 1-го по 3-е место по базовым видам спорта спортсменами, представляющими организации Ярославской области, на первенствах России;</w:t>
      </w:r>
    </w:p>
    <w:p w14:paraId="11166DB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1,2 - для МО ЯО, обеспечивших от 51 до 75 (включительно) спортивных результатов с 1-го по 3-е место по базовым видам спорта спортсменами, представляющими организации Ярославской области, на первенствах России;</w:t>
      </w:r>
    </w:p>
    <w:p w14:paraId="247C423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1,3 - для МО ЯО, обеспечивших более 75 спортивных результатов с 1-го по 3-е место по базовым видам спорта спортсменами, представляющими организации Ярославской области, на первенствах России;</w:t>
      </w:r>
    </w:p>
    <w:p w14:paraId="4E0573C0"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К</w:t>
      </w:r>
      <w:r w:rsidRPr="00F33D6A">
        <w:rPr>
          <w:sz w:val="28"/>
          <w:szCs w:val="28"/>
          <w:vertAlign w:val="subscript"/>
        </w:rPr>
        <w:t>уч</w:t>
      </w:r>
      <w:r w:rsidRPr="00F33D6A">
        <w:rPr>
          <w:sz w:val="28"/>
          <w:szCs w:val="28"/>
        </w:rPr>
        <w:t xml:space="preserve"> - коэффициент участия спортсменов от МО ЯО в составе спортивных сборных команд Ярославской области во Всероссийской спартакиаде учащихся </w:t>
      </w:r>
      <w:r w:rsidRPr="00F33D6A">
        <w:rPr>
          <w:sz w:val="28"/>
          <w:szCs w:val="28"/>
        </w:rPr>
        <w:lastRenderedPageBreak/>
        <w:t>(юношеской), Всероссийской спартакиаде молодежи (юниорской), равный:</w:t>
      </w:r>
    </w:p>
    <w:p w14:paraId="42366DEF"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1,3 - для МО ЯО, обеспечивших участие спортсменов в составе спортивных сборных команд Ярославской области во II этапе и (или) III этапе Всероссийской спартакиады учащихся (юношеской) и (или) Всероссийской спартакиаде молодежи (юниорской) по всем видам спорта, определенным регламентом проведения спортивных соревнований и являющимся для Ярославской области базовыми видами спорта, в отчетном году;</w:t>
      </w:r>
    </w:p>
    <w:p w14:paraId="3D2433DB"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1 - для иных МО ЯО;</w:t>
      </w:r>
    </w:p>
    <w:p w14:paraId="30E61DB8"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БА</w:t>
      </w:r>
      <w:r w:rsidRPr="00F33D6A">
        <w:rPr>
          <w:sz w:val="28"/>
          <w:szCs w:val="28"/>
          <w:vertAlign w:val="subscript"/>
        </w:rPr>
        <w:t>общ</w:t>
      </w:r>
      <w:proofErr w:type="spellEnd"/>
      <w:r w:rsidRPr="00F33D6A">
        <w:rPr>
          <w:sz w:val="28"/>
          <w:szCs w:val="28"/>
        </w:rPr>
        <w:t xml:space="preserve"> - размер бюджетных ассигнований, предусмотренных законом об областном бюджете на очередной финансовый год и на плановый период, доведенных в установленном порядке до </w:t>
      </w:r>
      <w:proofErr w:type="spellStart"/>
      <w:r w:rsidRPr="00F33D6A">
        <w:rPr>
          <w:sz w:val="28"/>
          <w:szCs w:val="28"/>
        </w:rPr>
        <w:t>МСп</w:t>
      </w:r>
      <w:proofErr w:type="spellEnd"/>
      <w:r w:rsidRPr="00F33D6A">
        <w:rPr>
          <w:sz w:val="28"/>
          <w:szCs w:val="28"/>
        </w:rPr>
        <w:t xml:space="preserve"> ЯО на цели, указанные в </w:t>
      </w:r>
      <w:hyperlink w:anchor="P789" w:tooltip="3. Субсидия предоставляется в целях софинансирования расходных обязательств МО ЯО, возникающих при реализации регионального проекта &quot;Спорт - норма жизни&quot;, обеспечивающих достижение целей, показателей и результатов указанного федерального проекта, связанных с:">
        <w:r w:rsidRPr="00F33D6A">
          <w:rPr>
            <w:sz w:val="28"/>
            <w:szCs w:val="28"/>
          </w:rPr>
          <w:t>пункте 3</w:t>
        </w:r>
      </w:hyperlink>
      <w:r w:rsidRPr="00F33D6A">
        <w:rPr>
          <w:sz w:val="28"/>
          <w:szCs w:val="28"/>
        </w:rPr>
        <w:t xml:space="preserve"> Порядка.</w:t>
      </w:r>
    </w:p>
    <w:p w14:paraId="070EE86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В случае отказа от предоставляемой субсидии высвободившиеся средства подлежат перераспределению между другими получателями субсидии, имеющими право на ее получение в текущем финансовом году, пропорционально подготовленному количеству кандидатов в спортивные сборные команды Российской Федерации по базовым видам спорта.</w:t>
      </w:r>
    </w:p>
    <w:p w14:paraId="61F74323"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12.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14:paraId="65D76FA0"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14:paraId="14E24C22" w14:textId="77777777" w:rsidR="008D06E4" w:rsidRPr="00F33D6A" w:rsidRDefault="008D06E4" w:rsidP="00C13C9C">
      <w:pPr>
        <w:pStyle w:val="ConsPlusNormal0"/>
        <w:spacing w:before="240"/>
        <w:ind w:firstLine="540"/>
        <w:contextualSpacing/>
        <w:jc w:val="both"/>
        <w:rPr>
          <w:sz w:val="28"/>
          <w:szCs w:val="28"/>
        </w:rPr>
      </w:pPr>
      <w:r w:rsidRPr="00F33D6A">
        <w:rPr>
          <w:sz w:val="28"/>
          <w:szCs w:val="28"/>
        </w:rPr>
        <w:t xml:space="preserve">13. Оценка эффективности использования субсидии в отчетном финансовом году осуществляется </w:t>
      </w:r>
      <w:proofErr w:type="spellStart"/>
      <w:r w:rsidRPr="00F33D6A">
        <w:rPr>
          <w:sz w:val="28"/>
          <w:szCs w:val="28"/>
        </w:rPr>
        <w:t>МСп</w:t>
      </w:r>
      <w:proofErr w:type="spellEnd"/>
      <w:r w:rsidRPr="00F33D6A">
        <w:rPr>
          <w:sz w:val="28"/>
          <w:szCs w:val="28"/>
        </w:rPr>
        <w:t xml:space="preserve"> ЯО по итогам года на основании отчетных данных, представляемых МО ЯО в соответствии с пунктом 14 Порядка.</w:t>
      </w:r>
    </w:p>
    <w:p w14:paraId="488F634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14. МО ЯО обеспечивают представление в </w:t>
      </w:r>
      <w:proofErr w:type="spellStart"/>
      <w:r w:rsidRPr="00F33D6A">
        <w:rPr>
          <w:sz w:val="28"/>
          <w:szCs w:val="28"/>
        </w:rPr>
        <w:t>МСп</w:t>
      </w:r>
      <w:proofErr w:type="spellEnd"/>
      <w:r w:rsidRPr="00F33D6A">
        <w:rPr>
          <w:sz w:val="28"/>
          <w:szCs w:val="28"/>
        </w:rPr>
        <w:t xml:space="preserve"> ЯО следующих отчетов по формам, установленным соглашением, в форме электронных документов в ГИИС "Электронный бюджет":</w:t>
      </w:r>
    </w:p>
    <w:p w14:paraId="3FDFA994"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отчет о расходах бюджета МО ЯО, в целях софинансирования которых предоставляется субсидия, - в срок не позднее 5-го числа месяца, следующего за отчетным кварталом;</w:t>
      </w:r>
    </w:p>
    <w:p w14:paraId="02795B00"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отчет о достижении значений результатов использования субсидии:</w:t>
      </w:r>
    </w:p>
    <w:p w14:paraId="04A4C660"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ежегодный отчет - в течение первых 5 рабочих дней месяца, следующего за отчетным периодом;</w:t>
      </w:r>
    </w:p>
    <w:p w14:paraId="405B0D45"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ежегодный уточненный отчет - в срок не позднее 20 февраля года, следующего за отчетным годом.</w:t>
      </w:r>
    </w:p>
    <w:p w14:paraId="0018E9F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14:paraId="56D4BED0" w14:textId="77777777" w:rsidR="005A2E45" w:rsidRPr="00F33D6A" w:rsidRDefault="0056551E" w:rsidP="00C13C9C">
      <w:pPr>
        <w:pStyle w:val="ConsPlusNormal0"/>
        <w:spacing w:before="240"/>
        <w:ind w:firstLine="540"/>
        <w:contextualSpacing/>
        <w:jc w:val="both"/>
        <w:rPr>
          <w:sz w:val="28"/>
          <w:szCs w:val="28"/>
        </w:rPr>
      </w:pPr>
      <w:r w:rsidRPr="00F33D6A">
        <w:rPr>
          <w:sz w:val="28"/>
          <w:szCs w:val="28"/>
        </w:rPr>
        <w:t xml:space="preserve">15. </w:t>
      </w:r>
      <w:r w:rsidR="005A2E45" w:rsidRPr="00F33D6A">
        <w:rPr>
          <w:sz w:val="28"/>
          <w:szCs w:val="28"/>
        </w:rPr>
        <w:t>Результатом использования субсидии является количество организаций, входящих в систему спортивной подготовки, которыми реализованы мероприятия по обеспечению условий для подготовки спортивного резерва</w:t>
      </w:r>
    </w:p>
    <w:p w14:paraId="3AA904BC"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16.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14:paraId="0127793E"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lastRenderedPageBreak/>
        <w:t>Результативность использования субсидии (</w:t>
      </w:r>
      <w:proofErr w:type="spellStart"/>
      <w:r w:rsidRPr="00F33D6A">
        <w:rPr>
          <w:sz w:val="28"/>
          <w:szCs w:val="28"/>
        </w:rPr>
        <w:t>R</w:t>
      </w:r>
      <w:r w:rsidRPr="00F33D6A">
        <w:rPr>
          <w:sz w:val="28"/>
          <w:szCs w:val="28"/>
          <w:vertAlign w:val="subscript"/>
        </w:rPr>
        <w:t>i</w:t>
      </w:r>
      <w:proofErr w:type="spellEnd"/>
      <w:r w:rsidRPr="00F33D6A">
        <w:rPr>
          <w:sz w:val="28"/>
          <w:szCs w:val="28"/>
        </w:rPr>
        <w:t>) определяется по формуле:</w:t>
      </w:r>
    </w:p>
    <w:p w14:paraId="6262E3F0" w14:textId="77777777" w:rsidR="0009142D" w:rsidRPr="00F33D6A" w:rsidRDefault="0009142D" w:rsidP="00C13C9C">
      <w:pPr>
        <w:pStyle w:val="ConsPlusNormal0"/>
        <w:contextualSpacing/>
        <w:jc w:val="both"/>
        <w:rPr>
          <w:sz w:val="28"/>
          <w:szCs w:val="28"/>
        </w:rPr>
      </w:pPr>
    </w:p>
    <w:p w14:paraId="06CF52AC" w14:textId="77777777" w:rsidR="0009142D" w:rsidRPr="00F33D6A" w:rsidRDefault="0056551E" w:rsidP="00C13C9C">
      <w:pPr>
        <w:pStyle w:val="ConsPlusNormal0"/>
        <w:contextualSpacing/>
        <w:jc w:val="center"/>
        <w:rPr>
          <w:sz w:val="28"/>
          <w:szCs w:val="28"/>
        </w:rPr>
      </w:pPr>
      <w:proofErr w:type="spellStart"/>
      <w:r w:rsidRPr="00F33D6A">
        <w:rPr>
          <w:sz w:val="28"/>
          <w:szCs w:val="28"/>
        </w:rPr>
        <w:t>R</w:t>
      </w:r>
      <w:r w:rsidRPr="00F33D6A">
        <w:rPr>
          <w:sz w:val="28"/>
          <w:szCs w:val="28"/>
          <w:vertAlign w:val="subscript"/>
        </w:rPr>
        <w:t>i</w:t>
      </w:r>
      <w:proofErr w:type="spellEnd"/>
      <w:r w:rsidRPr="00F33D6A">
        <w:rPr>
          <w:sz w:val="28"/>
          <w:szCs w:val="28"/>
        </w:rPr>
        <w:t xml:space="preserve"> = </w:t>
      </w:r>
      <w:proofErr w:type="spellStart"/>
      <w:r w:rsidRPr="00F33D6A">
        <w:rPr>
          <w:sz w:val="28"/>
          <w:szCs w:val="28"/>
        </w:rPr>
        <w:t>R</w:t>
      </w:r>
      <w:r w:rsidRPr="00F33D6A">
        <w:rPr>
          <w:sz w:val="28"/>
          <w:szCs w:val="28"/>
          <w:vertAlign w:val="subscript"/>
        </w:rPr>
        <w:t>fi</w:t>
      </w:r>
      <w:proofErr w:type="spellEnd"/>
      <w:r w:rsidRPr="00F33D6A">
        <w:rPr>
          <w:sz w:val="28"/>
          <w:szCs w:val="28"/>
        </w:rPr>
        <w:t xml:space="preserve"> / </w:t>
      </w:r>
      <w:proofErr w:type="spellStart"/>
      <w:r w:rsidRPr="00F33D6A">
        <w:rPr>
          <w:sz w:val="28"/>
          <w:szCs w:val="28"/>
        </w:rPr>
        <w:t>R</w:t>
      </w:r>
      <w:r w:rsidRPr="00F33D6A">
        <w:rPr>
          <w:sz w:val="28"/>
          <w:szCs w:val="28"/>
          <w:vertAlign w:val="subscript"/>
        </w:rPr>
        <w:t>pi</w:t>
      </w:r>
      <w:proofErr w:type="spellEnd"/>
      <w:r w:rsidRPr="00F33D6A">
        <w:rPr>
          <w:sz w:val="28"/>
          <w:szCs w:val="28"/>
        </w:rPr>
        <w:t>,</w:t>
      </w:r>
    </w:p>
    <w:p w14:paraId="5AA33F50" w14:textId="77777777" w:rsidR="0009142D" w:rsidRPr="00F33D6A" w:rsidRDefault="0009142D" w:rsidP="00C13C9C">
      <w:pPr>
        <w:pStyle w:val="ConsPlusNormal0"/>
        <w:contextualSpacing/>
        <w:jc w:val="both"/>
        <w:rPr>
          <w:sz w:val="28"/>
          <w:szCs w:val="28"/>
        </w:rPr>
      </w:pPr>
    </w:p>
    <w:p w14:paraId="43C0CE0F" w14:textId="77777777" w:rsidR="0009142D" w:rsidRPr="00F33D6A" w:rsidRDefault="0056551E" w:rsidP="00C13C9C">
      <w:pPr>
        <w:pStyle w:val="ConsPlusNormal0"/>
        <w:contextualSpacing/>
        <w:rPr>
          <w:sz w:val="28"/>
          <w:szCs w:val="28"/>
        </w:rPr>
      </w:pPr>
      <w:r w:rsidRPr="00F33D6A">
        <w:rPr>
          <w:sz w:val="28"/>
          <w:szCs w:val="28"/>
        </w:rPr>
        <w:t>где:</w:t>
      </w:r>
    </w:p>
    <w:p w14:paraId="56ADE1CD"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R</w:t>
      </w:r>
      <w:r w:rsidRPr="00F33D6A">
        <w:rPr>
          <w:sz w:val="28"/>
          <w:szCs w:val="28"/>
          <w:vertAlign w:val="subscript"/>
        </w:rPr>
        <w:t>fi</w:t>
      </w:r>
      <w:proofErr w:type="spellEnd"/>
      <w:r w:rsidRPr="00F33D6A">
        <w:rPr>
          <w:sz w:val="28"/>
          <w:szCs w:val="28"/>
        </w:rPr>
        <w:t xml:space="preserve"> - фактическое значение соответствующего результата;</w:t>
      </w:r>
    </w:p>
    <w:p w14:paraId="67BC52D5"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R</w:t>
      </w:r>
      <w:r w:rsidRPr="00F33D6A">
        <w:rPr>
          <w:sz w:val="28"/>
          <w:szCs w:val="28"/>
          <w:vertAlign w:val="subscript"/>
        </w:rPr>
        <w:t>pi</w:t>
      </w:r>
      <w:proofErr w:type="spellEnd"/>
      <w:r w:rsidRPr="00F33D6A">
        <w:rPr>
          <w:sz w:val="28"/>
          <w:szCs w:val="28"/>
        </w:rPr>
        <w:t xml:space="preserve"> - плановое значение соответствующего результата.</w:t>
      </w:r>
    </w:p>
    <w:p w14:paraId="3EC29BA8"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R</w:t>
      </w:r>
      <w:r w:rsidRPr="00F33D6A">
        <w:rPr>
          <w:sz w:val="28"/>
          <w:szCs w:val="28"/>
          <w:vertAlign w:val="subscript"/>
        </w:rPr>
        <w:t>i</w:t>
      </w:r>
      <w:proofErr w:type="spellEnd"/>
      <w:r w:rsidRPr="00F33D6A">
        <w:rPr>
          <w:sz w:val="28"/>
          <w:szCs w:val="28"/>
        </w:rPr>
        <w:t xml:space="preserve"> более 0,95 результативность использования субсидии признается высокой.</w:t>
      </w:r>
    </w:p>
    <w:p w14:paraId="4ADA538C"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R</w:t>
      </w:r>
      <w:r w:rsidRPr="00F33D6A">
        <w:rPr>
          <w:sz w:val="28"/>
          <w:szCs w:val="28"/>
          <w:vertAlign w:val="subscript"/>
        </w:rPr>
        <w:t>i</w:t>
      </w:r>
      <w:proofErr w:type="spellEnd"/>
      <w:r w:rsidRPr="00F33D6A">
        <w:rPr>
          <w:sz w:val="28"/>
          <w:szCs w:val="28"/>
        </w:rPr>
        <w:t xml:space="preserve"> от 0,85 до 0,95 результативность использования субсидии признается средней.</w:t>
      </w:r>
    </w:p>
    <w:p w14:paraId="34C401B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R</w:t>
      </w:r>
      <w:r w:rsidRPr="00F33D6A">
        <w:rPr>
          <w:sz w:val="28"/>
          <w:szCs w:val="28"/>
          <w:vertAlign w:val="subscript"/>
        </w:rPr>
        <w:t>i</w:t>
      </w:r>
      <w:proofErr w:type="spellEnd"/>
      <w:r w:rsidRPr="00F33D6A">
        <w:rPr>
          <w:sz w:val="28"/>
          <w:szCs w:val="28"/>
        </w:rPr>
        <w:t xml:space="preserve"> менее 0,85 результативность использования субсидии признается низкой.</w:t>
      </w:r>
    </w:p>
    <w:p w14:paraId="5E81C95A"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Эффективность использования субсидии (</w:t>
      </w:r>
      <w:proofErr w:type="spellStart"/>
      <w:r w:rsidRPr="00F33D6A">
        <w:rPr>
          <w:sz w:val="28"/>
          <w:szCs w:val="28"/>
        </w:rPr>
        <w:t>S</w:t>
      </w:r>
      <w:r w:rsidRPr="00F33D6A">
        <w:rPr>
          <w:sz w:val="28"/>
          <w:szCs w:val="28"/>
          <w:vertAlign w:val="subscript"/>
        </w:rPr>
        <w:t>i</w:t>
      </w:r>
      <w:proofErr w:type="spellEnd"/>
      <w:r w:rsidRPr="00F33D6A">
        <w:rPr>
          <w:sz w:val="28"/>
          <w:szCs w:val="28"/>
        </w:rPr>
        <w:t>) рассчитывается по формуле:</w:t>
      </w:r>
    </w:p>
    <w:p w14:paraId="34166AAC" w14:textId="77777777" w:rsidR="0009142D" w:rsidRPr="00F33D6A" w:rsidRDefault="0009142D" w:rsidP="00C13C9C">
      <w:pPr>
        <w:pStyle w:val="ConsPlusNormal0"/>
        <w:contextualSpacing/>
        <w:jc w:val="both"/>
        <w:rPr>
          <w:sz w:val="28"/>
          <w:szCs w:val="28"/>
        </w:rPr>
      </w:pPr>
    </w:p>
    <w:p w14:paraId="5B070E51" w14:textId="77777777" w:rsidR="0009142D" w:rsidRPr="00F33D6A" w:rsidRDefault="0056551E" w:rsidP="00C13C9C">
      <w:pPr>
        <w:pStyle w:val="ConsPlusNormal0"/>
        <w:contextualSpacing/>
        <w:jc w:val="center"/>
        <w:rPr>
          <w:sz w:val="28"/>
          <w:szCs w:val="28"/>
          <w:lang w:val="en-US"/>
        </w:rPr>
      </w:pPr>
      <w:r w:rsidRPr="00F33D6A">
        <w:rPr>
          <w:sz w:val="28"/>
          <w:szCs w:val="28"/>
          <w:lang w:val="en-US"/>
        </w:rPr>
        <w:t>S</w:t>
      </w:r>
      <w:r w:rsidRPr="00F33D6A">
        <w:rPr>
          <w:sz w:val="28"/>
          <w:szCs w:val="28"/>
          <w:vertAlign w:val="subscript"/>
          <w:lang w:val="en-US"/>
        </w:rPr>
        <w:t>i</w:t>
      </w:r>
      <w:r w:rsidRPr="00F33D6A">
        <w:rPr>
          <w:sz w:val="28"/>
          <w:szCs w:val="28"/>
          <w:lang w:val="en-US"/>
        </w:rPr>
        <w:t xml:space="preserve"> = (R</w:t>
      </w:r>
      <w:r w:rsidRPr="00F33D6A">
        <w:rPr>
          <w:sz w:val="28"/>
          <w:szCs w:val="28"/>
          <w:vertAlign w:val="subscript"/>
          <w:lang w:val="en-US"/>
        </w:rPr>
        <w:t>i</w:t>
      </w:r>
      <w:r w:rsidRPr="00F33D6A">
        <w:rPr>
          <w:sz w:val="28"/>
          <w:szCs w:val="28"/>
          <w:lang w:val="en-US"/>
        </w:rPr>
        <w:t xml:space="preserve"> x P</w:t>
      </w:r>
      <w:r w:rsidRPr="00F33D6A">
        <w:rPr>
          <w:sz w:val="28"/>
          <w:szCs w:val="28"/>
          <w:vertAlign w:val="subscript"/>
          <w:lang w:val="en-US"/>
        </w:rPr>
        <w:t>i</w:t>
      </w:r>
      <w:r w:rsidRPr="00F33D6A">
        <w:rPr>
          <w:sz w:val="28"/>
          <w:szCs w:val="28"/>
          <w:lang w:val="en-US"/>
        </w:rPr>
        <w:t xml:space="preserve"> / F</w:t>
      </w:r>
      <w:r w:rsidRPr="00F33D6A">
        <w:rPr>
          <w:sz w:val="28"/>
          <w:szCs w:val="28"/>
          <w:vertAlign w:val="subscript"/>
          <w:lang w:val="en-US"/>
        </w:rPr>
        <w:t>i</w:t>
      </w:r>
      <w:r w:rsidRPr="00F33D6A">
        <w:rPr>
          <w:sz w:val="28"/>
          <w:szCs w:val="28"/>
          <w:lang w:val="en-US"/>
        </w:rPr>
        <w:t>) x 100%,</w:t>
      </w:r>
    </w:p>
    <w:p w14:paraId="38BD1E5B" w14:textId="77777777" w:rsidR="0009142D" w:rsidRPr="00F33D6A" w:rsidRDefault="0009142D" w:rsidP="00C13C9C">
      <w:pPr>
        <w:pStyle w:val="ConsPlusNormal0"/>
        <w:contextualSpacing/>
        <w:jc w:val="both"/>
        <w:rPr>
          <w:sz w:val="28"/>
          <w:szCs w:val="28"/>
          <w:lang w:val="en-US"/>
        </w:rPr>
      </w:pPr>
    </w:p>
    <w:p w14:paraId="4A42563C" w14:textId="77777777" w:rsidR="0009142D" w:rsidRPr="00F33D6A" w:rsidRDefault="0056551E" w:rsidP="00C13C9C">
      <w:pPr>
        <w:pStyle w:val="ConsPlusNormal0"/>
        <w:contextualSpacing/>
        <w:rPr>
          <w:sz w:val="28"/>
          <w:szCs w:val="28"/>
        </w:rPr>
      </w:pPr>
      <w:r w:rsidRPr="00F33D6A">
        <w:rPr>
          <w:sz w:val="28"/>
          <w:szCs w:val="28"/>
        </w:rPr>
        <w:t>где:</w:t>
      </w:r>
    </w:p>
    <w:p w14:paraId="6DF31915"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P</w:t>
      </w:r>
      <w:r w:rsidRPr="00F33D6A">
        <w:rPr>
          <w:sz w:val="28"/>
          <w:szCs w:val="28"/>
          <w:vertAlign w:val="subscript"/>
        </w:rPr>
        <w:t>i</w:t>
      </w:r>
      <w:proofErr w:type="spellEnd"/>
      <w:r w:rsidRPr="00F33D6A">
        <w:rPr>
          <w:sz w:val="28"/>
          <w:szCs w:val="28"/>
        </w:rPr>
        <w:t xml:space="preserve"> - плановый объем бюджетных ассигнований, утвержденный в областном бюджете на финансирование мероприятия;</w:t>
      </w:r>
    </w:p>
    <w:p w14:paraId="221619F1"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 </w:t>
      </w:r>
      <w:proofErr w:type="spellStart"/>
      <w:r w:rsidRPr="00F33D6A">
        <w:rPr>
          <w:sz w:val="28"/>
          <w:szCs w:val="28"/>
        </w:rPr>
        <w:t>F</w:t>
      </w:r>
      <w:r w:rsidRPr="00F33D6A">
        <w:rPr>
          <w:sz w:val="28"/>
          <w:szCs w:val="28"/>
          <w:vertAlign w:val="subscript"/>
        </w:rPr>
        <w:t>i</w:t>
      </w:r>
      <w:proofErr w:type="spellEnd"/>
      <w:r w:rsidRPr="00F33D6A">
        <w:rPr>
          <w:sz w:val="28"/>
          <w:szCs w:val="28"/>
        </w:rPr>
        <w:t xml:space="preserve"> - фактический объем финансирования расходов на реализацию мероприятия.</w:t>
      </w:r>
    </w:p>
    <w:p w14:paraId="44EDE7D3"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S</w:t>
      </w:r>
      <w:r w:rsidRPr="00F33D6A">
        <w:rPr>
          <w:sz w:val="28"/>
          <w:szCs w:val="28"/>
          <w:vertAlign w:val="subscript"/>
        </w:rPr>
        <w:t>i</w:t>
      </w:r>
      <w:proofErr w:type="spellEnd"/>
      <w:r w:rsidRPr="00F33D6A">
        <w:rPr>
          <w:sz w:val="28"/>
          <w:szCs w:val="28"/>
        </w:rPr>
        <w:t xml:space="preserve"> равном 100 и более эффективность использования субсидии признается высокой.</w:t>
      </w:r>
    </w:p>
    <w:p w14:paraId="75E3691C"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S</w:t>
      </w:r>
      <w:r w:rsidRPr="00F33D6A">
        <w:rPr>
          <w:sz w:val="28"/>
          <w:szCs w:val="28"/>
          <w:vertAlign w:val="subscript"/>
        </w:rPr>
        <w:t>i</w:t>
      </w:r>
      <w:proofErr w:type="spellEnd"/>
      <w:r w:rsidRPr="00F33D6A">
        <w:rPr>
          <w:sz w:val="28"/>
          <w:szCs w:val="28"/>
        </w:rPr>
        <w:t xml:space="preserve"> от 90 до 100 эффективность использования субсидии признается средней.</w:t>
      </w:r>
    </w:p>
    <w:p w14:paraId="304440BF"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При значении показателя </w:t>
      </w:r>
      <w:proofErr w:type="spellStart"/>
      <w:r w:rsidRPr="00F33D6A">
        <w:rPr>
          <w:sz w:val="28"/>
          <w:szCs w:val="28"/>
        </w:rPr>
        <w:t>S</w:t>
      </w:r>
      <w:r w:rsidRPr="00F33D6A">
        <w:rPr>
          <w:sz w:val="28"/>
          <w:szCs w:val="28"/>
          <w:vertAlign w:val="subscript"/>
        </w:rPr>
        <w:t>i</w:t>
      </w:r>
      <w:proofErr w:type="spellEnd"/>
      <w:r w:rsidRPr="00F33D6A">
        <w:rPr>
          <w:sz w:val="28"/>
          <w:szCs w:val="28"/>
        </w:rPr>
        <w:t xml:space="preserve"> менее 90 эффективность использования субсидии признается низкой.</w:t>
      </w:r>
    </w:p>
    <w:p w14:paraId="4574B6AE" w14:textId="2960FB6C" w:rsidR="0009142D" w:rsidRPr="00F33D6A" w:rsidRDefault="0056551E" w:rsidP="00C13C9C">
      <w:pPr>
        <w:pStyle w:val="ConsPlusNormal0"/>
        <w:spacing w:before="240"/>
        <w:ind w:firstLine="540"/>
        <w:contextualSpacing/>
        <w:jc w:val="both"/>
        <w:rPr>
          <w:sz w:val="28"/>
          <w:szCs w:val="28"/>
        </w:rPr>
      </w:pPr>
      <w:bookmarkStart w:id="4" w:name="P874"/>
      <w:bookmarkEnd w:id="4"/>
      <w:r w:rsidRPr="00F33D6A">
        <w:rPr>
          <w:sz w:val="28"/>
          <w:szCs w:val="28"/>
        </w:rPr>
        <w:t xml:space="preserve">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Ярославской области от 17.07.2020 </w:t>
      </w:r>
      <w:r w:rsidR="0079060C">
        <w:rPr>
          <w:sz w:val="28"/>
          <w:szCs w:val="28"/>
        </w:rPr>
        <w:t>№</w:t>
      </w:r>
      <w:r w:rsidRPr="00F33D6A">
        <w:rPr>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79060C">
        <w:rPr>
          <w:sz w:val="28"/>
          <w:szCs w:val="28"/>
        </w:rPr>
        <w:t>№</w:t>
      </w:r>
      <w:r w:rsidRPr="00F33D6A">
        <w:rPr>
          <w:sz w:val="28"/>
          <w:szCs w:val="28"/>
        </w:rPr>
        <w:t xml:space="preserve"> 573-п".</w:t>
      </w:r>
    </w:p>
    <w:p w14:paraId="2990FC24"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w:t>
      </w:r>
      <w:r w:rsidRPr="00F33D6A">
        <w:rPr>
          <w:sz w:val="28"/>
          <w:szCs w:val="28"/>
        </w:rPr>
        <w:lastRenderedPageBreak/>
        <w:t>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14:paraId="3A25BD2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14:paraId="54D582D7"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14:paraId="1E094282"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14:paraId="644924E1" w14:textId="77777777" w:rsidR="0009142D" w:rsidRPr="00F33D6A" w:rsidRDefault="0056551E" w:rsidP="00C13C9C">
      <w:pPr>
        <w:pStyle w:val="ConsPlusNormal0"/>
        <w:spacing w:before="240"/>
        <w:ind w:firstLine="540"/>
        <w:contextualSpacing/>
        <w:jc w:val="both"/>
        <w:rPr>
          <w:sz w:val="28"/>
          <w:szCs w:val="28"/>
        </w:rPr>
      </w:pPr>
      <w:bookmarkStart w:id="5" w:name="P880"/>
      <w:bookmarkEnd w:id="5"/>
      <w:r w:rsidRPr="00F33D6A">
        <w:rPr>
          <w:sz w:val="28"/>
          <w:szCs w:val="28"/>
        </w:rPr>
        <w:t xml:space="preserve">21. При выявлении случаев, указанных в </w:t>
      </w:r>
      <w:hyperlink w:anchor="P874" w:tooltip="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
        <w:r w:rsidRPr="00F33D6A">
          <w:rPr>
            <w:sz w:val="28"/>
            <w:szCs w:val="28"/>
          </w:rPr>
          <w:t>пункте 17</w:t>
        </w:r>
      </w:hyperlink>
      <w:r w:rsidRPr="00F33D6A">
        <w:rPr>
          <w:sz w:val="28"/>
          <w:szCs w:val="28"/>
        </w:rPr>
        <w:t xml:space="preserve"> Порядка, </w:t>
      </w:r>
      <w:proofErr w:type="spellStart"/>
      <w:r w:rsidRPr="00F33D6A">
        <w:rPr>
          <w:sz w:val="28"/>
          <w:szCs w:val="28"/>
        </w:rPr>
        <w:t>МСп</w:t>
      </w:r>
      <w:proofErr w:type="spellEnd"/>
      <w:r w:rsidRPr="00F33D6A">
        <w:rPr>
          <w:sz w:val="28"/>
          <w:szCs w:val="28"/>
        </w:rPr>
        <w:t xml:space="preserve">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6518B9A8" w14:textId="77777777" w:rsidR="0009142D" w:rsidRPr="00F33D6A" w:rsidRDefault="0056551E" w:rsidP="00C13C9C">
      <w:pPr>
        <w:pStyle w:val="ConsPlusNormal0"/>
        <w:spacing w:before="240"/>
        <w:ind w:firstLine="540"/>
        <w:contextualSpacing/>
        <w:jc w:val="both"/>
        <w:rPr>
          <w:sz w:val="28"/>
          <w:szCs w:val="28"/>
        </w:rPr>
      </w:pPr>
      <w:proofErr w:type="spellStart"/>
      <w:r w:rsidRPr="00F33D6A">
        <w:rPr>
          <w:sz w:val="28"/>
          <w:szCs w:val="28"/>
        </w:rPr>
        <w:t>МСп</w:t>
      </w:r>
      <w:proofErr w:type="spellEnd"/>
      <w:r w:rsidRPr="00F33D6A">
        <w:rPr>
          <w:sz w:val="28"/>
          <w:szCs w:val="28"/>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880" w:tooltip="21. При выявлении случаев, указанных в пункте 17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
        <w:r w:rsidRPr="00F33D6A">
          <w:rPr>
            <w:sz w:val="28"/>
            <w:szCs w:val="28"/>
          </w:rPr>
          <w:t>абзацем первым</w:t>
        </w:r>
      </w:hyperlink>
      <w:r w:rsidRPr="00F33D6A">
        <w:rPr>
          <w:sz w:val="28"/>
          <w:szCs w:val="28"/>
        </w:rPr>
        <w:t xml:space="preserve"> данного пункта.</w:t>
      </w:r>
    </w:p>
    <w:p w14:paraId="00974DC8"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 xml:space="preserve">22. Контроль за соблюдением получателями бюджетных средств условий предоставления субсидии осуществляется </w:t>
      </w:r>
      <w:proofErr w:type="spellStart"/>
      <w:r w:rsidRPr="00F33D6A">
        <w:rPr>
          <w:sz w:val="28"/>
          <w:szCs w:val="28"/>
        </w:rPr>
        <w:t>МСп</w:t>
      </w:r>
      <w:proofErr w:type="spellEnd"/>
      <w:r w:rsidRPr="00F33D6A">
        <w:rPr>
          <w:sz w:val="28"/>
          <w:szCs w:val="28"/>
        </w:rPr>
        <w:t xml:space="preserve"> ЯО.</w:t>
      </w:r>
    </w:p>
    <w:p w14:paraId="478FACC6" w14:textId="77777777" w:rsidR="0009142D" w:rsidRPr="00F33D6A" w:rsidRDefault="0056551E" w:rsidP="00C13C9C">
      <w:pPr>
        <w:pStyle w:val="ConsPlusNormal0"/>
        <w:spacing w:before="240"/>
        <w:ind w:firstLine="540"/>
        <w:contextualSpacing/>
        <w:jc w:val="both"/>
        <w:rPr>
          <w:sz w:val="28"/>
          <w:szCs w:val="28"/>
        </w:rPr>
      </w:pPr>
      <w:r w:rsidRPr="00F33D6A">
        <w:rPr>
          <w:sz w:val="28"/>
          <w:szCs w:val="28"/>
        </w:rPr>
        <w:t>Контроль за целевым расходованием субсидии осуществляется в соответствии с действующим законодательством.</w:t>
      </w:r>
    </w:p>
    <w:p w14:paraId="6DE40DD5" w14:textId="77777777" w:rsidR="0009142D" w:rsidRDefault="0009142D" w:rsidP="00C13C9C">
      <w:pPr>
        <w:pStyle w:val="ConsPlusNormal0"/>
        <w:contextualSpacing/>
        <w:jc w:val="both"/>
      </w:pPr>
    </w:p>
    <w:p w14:paraId="60F38AE1" w14:textId="77777777" w:rsidR="0009142D" w:rsidRDefault="0009142D" w:rsidP="00C13C9C">
      <w:pPr>
        <w:pStyle w:val="ConsPlusNormal0"/>
        <w:contextualSpacing/>
        <w:jc w:val="both"/>
      </w:pPr>
    </w:p>
    <w:p w14:paraId="7A23C628" w14:textId="77777777" w:rsidR="0009142D" w:rsidRDefault="0009142D" w:rsidP="00C13C9C">
      <w:pPr>
        <w:pStyle w:val="ConsPlusNormal0"/>
        <w:contextualSpacing/>
        <w:jc w:val="both"/>
      </w:pPr>
    </w:p>
    <w:p w14:paraId="4975E65D" w14:textId="77777777" w:rsidR="004F149E" w:rsidRDefault="004F149E" w:rsidP="00C13C9C">
      <w:pPr>
        <w:ind w:firstLine="709"/>
        <w:contextualSpacing/>
        <w:jc w:val="both"/>
        <w:rPr>
          <w:rFonts w:ascii="Times New Roman" w:eastAsia="Times New Roman" w:hAnsi="Times New Roman" w:cs="Times New Roman"/>
          <w:sz w:val="28"/>
          <w:szCs w:val="28"/>
          <w:lang w:eastAsia="en-US"/>
        </w:rPr>
      </w:pPr>
    </w:p>
    <w:p w14:paraId="4B13651C" w14:textId="77777777" w:rsidR="004F149E" w:rsidRPr="00350992" w:rsidRDefault="004F149E" w:rsidP="00C13C9C">
      <w:pPr>
        <w:ind w:firstLine="709"/>
        <w:contextualSpacing/>
        <w:jc w:val="both"/>
        <w:rPr>
          <w:rFonts w:ascii="Times New Roman" w:eastAsia="Times New Roman" w:hAnsi="Times New Roman" w:cs="Times New Roman"/>
          <w:sz w:val="28"/>
          <w:szCs w:val="28"/>
          <w:lang w:eastAsia="en-US"/>
        </w:rPr>
      </w:pPr>
    </w:p>
    <w:sectPr w:rsidR="004F149E" w:rsidRPr="00350992" w:rsidSect="0079060C">
      <w:headerReference w:type="default" r:id="rId7"/>
      <w:headerReference w:type="first" r:id="rId8"/>
      <w:pgSz w:w="11906" w:h="16838" w:code="9"/>
      <w:pgMar w:top="1134" w:right="567" w:bottom="1134" w:left="1134" w:header="73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76AAE" w14:textId="77777777" w:rsidR="00953757" w:rsidRDefault="00953757">
      <w:r>
        <w:separator/>
      </w:r>
    </w:p>
  </w:endnote>
  <w:endnote w:type="continuationSeparator" w:id="0">
    <w:p w14:paraId="6AE55375" w14:textId="77777777" w:rsidR="00953757" w:rsidRDefault="0095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390F8" w14:textId="77777777" w:rsidR="00953757" w:rsidRDefault="00953757">
      <w:r>
        <w:separator/>
      </w:r>
    </w:p>
  </w:footnote>
  <w:footnote w:type="continuationSeparator" w:id="0">
    <w:p w14:paraId="3A347BBB" w14:textId="77777777" w:rsidR="00953757" w:rsidRDefault="00953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1153948"/>
      <w:docPartObj>
        <w:docPartGallery w:val="Page Numbers (Top of Page)"/>
        <w:docPartUnique/>
      </w:docPartObj>
    </w:sdtPr>
    <w:sdtEndPr>
      <w:rPr>
        <w:rFonts w:ascii="Times New Roman" w:hAnsi="Times New Roman" w:cs="Times New Roman"/>
        <w:sz w:val="24"/>
        <w:szCs w:val="24"/>
      </w:rPr>
    </w:sdtEndPr>
    <w:sdtContent>
      <w:p w14:paraId="4EC279F6" w14:textId="7280204E" w:rsidR="00AD72A6" w:rsidRPr="00C13C9C" w:rsidRDefault="00AD72A6" w:rsidP="00C13C9C">
        <w:pPr>
          <w:pStyle w:val="a5"/>
          <w:jc w:val="center"/>
          <w:rPr>
            <w:rFonts w:ascii="Times New Roman" w:hAnsi="Times New Roman" w:cs="Times New Roman"/>
            <w:sz w:val="24"/>
            <w:szCs w:val="24"/>
          </w:rPr>
        </w:pPr>
        <w:r w:rsidRPr="00C13C9C">
          <w:rPr>
            <w:rFonts w:ascii="Times New Roman" w:hAnsi="Times New Roman" w:cs="Times New Roman"/>
            <w:sz w:val="24"/>
            <w:szCs w:val="24"/>
          </w:rPr>
          <w:fldChar w:fldCharType="begin"/>
        </w:r>
        <w:r w:rsidRPr="00C13C9C">
          <w:rPr>
            <w:rFonts w:ascii="Times New Roman" w:hAnsi="Times New Roman" w:cs="Times New Roman"/>
            <w:sz w:val="24"/>
            <w:szCs w:val="24"/>
          </w:rPr>
          <w:instrText>PAGE   \* MERGEFORMAT</w:instrText>
        </w:r>
        <w:r w:rsidRPr="00C13C9C">
          <w:rPr>
            <w:rFonts w:ascii="Times New Roman" w:hAnsi="Times New Roman" w:cs="Times New Roman"/>
            <w:sz w:val="24"/>
            <w:szCs w:val="24"/>
          </w:rPr>
          <w:fldChar w:fldCharType="separate"/>
        </w:r>
        <w:r w:rsidR="00E11E45" w:rsidRPr="00C13C9C">
          <w:rPr>
            <w:rFonts w:ascii="Times New Roman" w:hAnsi="Times New Roman" w:cs="Times New Roman"/>
            <w:noProof/>
            <w:sz w:val="24"/>
            <w:szCs w:val="24"/>
          </w:rPr>
          <w:t>3</w:t>
        </w:r>
        <w:r w:rsidRPr="00C13C9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7678133"/>
      <w:docPartObj>
        <w:docPartGallery w:val="Page Numbers (Top of Page)"/>
        <w:docPartUnique/>
      </w:docPartObj>
    </w:sdtPr>
    <w:sdtEndPr/>
    <w:sdtContent>
      <w:p w14:paraId="1D491BCA" w14:textId="77777777" w:rsidR="00AD72A6" w:rsidRDefault="00953757">
        <w:pPr>
          <w:pStyle w:val="a5"/>
          <w:jc w:val="center"/>
        </w:pPr>
      </w:p>
    </w:sdtContent>
  </w:sdt>
  <w:p w14:paraId="18BBD9C5" w14:textId="77777777" w:rsidR="00A86A96" w:rsidRPr="0066488B" w:rsidRDefault="00A86A96" w:rsidP="006648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142D"/>
    <w:rsid w:val="0001665A"/>
    <w:rsid w:val="000249D8"/>
    <w:rsid w:val="00030FAC"/>
    <w:rsid w:val="00036924"/>
    <w:rsid w:val="00053163"/>
    <w:rsid w:val="00065064"/>
    <w:rsid w:val="00065C1F"/>
    <w:rsid w:val="0009142D"/>
    <w:rsid w:val="00092F22"/>
    <w:rsid w:val="000A3B97"/>
    <w:rsid w:val="000A77D8"/>
    <w:rsid w:val="000D225E"/>
    <w:rsid w:val="000D6249"/>
    <w:rsid w:val="0010039B"/>
    <w:rsid w:val="001024E3"/>
    <w:rsid w:val="00117325"/>
    <w:rsid w:val="001214F2"/>
    <w:rsid w:val="00131EB1"/>
    <w:rsid w:val="00131EE5"/>
    <w:rsid w:val="00133E6C"/>
    <w:rsid w:val="00144593"/>
    <w:rsid w:val="00144F9E"/>
    <w:rsid w:val="00156ECE"/>
    <w:rsid w:val="00161D2D"/>
    <w:rsid w:val="0018248C"/>
    <w:rsid w:val="00183612"/>
    <w:rsid w:val="001A7C1B"/>
    <w:rsid w:val="001B0576"/>
    <w:rsid w:val="001B7310"/>
    <w:rsid w:val="001C161E"/>
    <w:rsid w:val="001E1234"/>
    <w:rsid w:val="001E719C"/>
    <w:rsid w:val="00222E53"/>
    <w:rsid w:val="00226579"/>
    <w:rsid w:val="0024788C"/>
    <w:rsid w:val="00272F6F"/>
    <w:rsid w:val="00295697"/>
    <w:rsid w:val="00296A8A"/>
    <w:rsid w:val="002B28EA"/>
    <w:rsid w:val="002E0D5D"/>
    <w:rsid w:val="003144D7"/>
    <w:rsid w:val="0032273A"/>
    <w:rsid w:val="0032479C"/>
    <w:rsid w:val="003260E4"/>
    <w:rsid w:val="00337B84"/>
    <w:rsid w:val="003447E0"/>
    <w:rsid w:val="00350992"/>
    <w:rsid w:val="00364D08"/>
    <w:rsid w:val="00390FC8"/>
    <w:rsid w:val="003966D2"/>
    <w:rsid w:val="003A1221"/>
    <w:rsid w:val="003C7C56"/>
    <w:rsid w:val="003E4D7E"/>
    <w:rsid w:val="003F71F2"/>
    <w:rsid w:val="00423C42"/>
    <w:rsid w:val="004311AC"/>
    <w:rsid w:val="00433B0B"/>
    <w:rsid w:val="004413E0"/>
    <w:rsid w:val="00485C49"/>
    <w:rsid w:val="004A210A"/>
    <w:rsid w:val="004C24DF"/>
    <w:rsid w:val="004F149E"/>
    <w:rsid w:val="00501E50"/>
    <w:rsid w:val="00513D3E"/>
    <w:rsid w:val="00541C6D"/>
    <w:rsid w:val="0056551E"/>
    <w:rsid w:val="005678A9"/>
    <w:rsid w:val="00593857"/>
    <w:rsid w:val="005A2E45"/>
    <w:rsid w:val="005A6D6E"/>
    <w:rsid w:val="005C4E14"/>
    <w:rsid w:val="005E0C05"/>
    <w:rsid w:val="005E2DE3"/>
    <w:rsid w:val="005E7433"/>
    <w:rsid w:val="005F13E2"/>
    <w:rsid w:val="00602ECD"/>
    <w:rsid w:val="006034A2"/>
    <w:rsid w:val="006131C1"/>
    <w:rsid w:val="00634EF5"/>
    <w:rsid w:val="006426E6"/>
    <w:rsid w:val="006433A9"/>
    <w:rsid w:val="00643D04"/>
    <w:rsid w:val="0066488B"/>
    <w:rsid w:val="006657D5"/>
    <w:rsid w:val="00684A02"/>
    <w:rsid w:val="00687409"/>
    <w:rsid w:val="00695242"/>
    <w:rsid w:val="006F302A"/>
    <w:rsid w:val="006F71C8"/>
    <w:rsid w:val="0070110D"/>
    <w:rsid w:val="00706E01"/>
    <w:rsid w:val="00715154"/>
    <w:rsid w:val="00723426"/>
    <w:rsid w:val="00742A55"/>
    <w:rsid w:val="00743D06"/>
    <w:rsid w:val="007465A7"/>
    <w:rsid w:val="00747D6E"/>
    <w:rsid w:val="00757B78"/>
    <w:rsid w:val="007648C0"/>
    <w:rsid w:val="00765E64"/>
    <w:rsid w:val="00775371"/>
    <w:rsid w:val="007802E5"/>
    <w:rsid w:val="0079060C"/>
    <w:rsid w:val="007C106E"/>
    <w:rsid w:val="007E412D"/>
    <w:rsid w:val="0080376F"/>
    <w:rsid w:val="008042BD"/>
    <w:rsid w:val="008209FA"/>
    <w:rsid w:val="00836F29"/>
    <w:rsid w:val="0084652E"/>
    <w:rsid w:val="00850E17"/>
    <w:rsid w:val="0088588A"/>
    <w:rsid w:val="00895814"/>
    <w:rsid w:val="008A0A13"/>
    <w:rsid w:val="008B3D8F"/>
    <w:rsid w:val="008C181F"/>
    <w:rsid w:val="008C444D"/>
    <w:rsid w:val="008D06E4"/>
    <w:rsid w:val="008D1452"/>
    <w:rsid w:val="008E7E83"/>
    <w:rsid w:val="00900C96"/>
    <w:rsid w:val="00911A5D"/>
    <w:rsid w:val="00911EFE"/>
    <w:rsid w:val="0092444F"/>
    <w:rsid w:val="00933657"/>
    <w:rsid w:val="00953757"/>
    <w:rsid w:val="00980EDA"/>
    <w:rsid w:val="0098369F"/>
    <w:rsid w:val="00986BA3"/>
    <w:rsid w:val="00996819"/>
    <w:rsid w:val="009B10C4"/>
    <w:rsid w:val="009B74A2"/>
    <w:rsid w:val="009C594E"/>
    <w:rsid w:val="009D3104"/>
    <w:rsid w:val="00A034E2"/>
    <w:rsid w:val="00A05D2C"/>
    <w:rsid w:val="00A1409D"/>
    <w:rsid w:val="00A169DA"/>
    <w:rsid w:val="00A34FEF"/>
    <w:rsid w:val="00A86A96"/>
    <w:rsid w:val="00A92703"/>
    <w:rsid w:val="00AA0D4C"/>
    <w:rsid w:val="00AA4BBA"/>
    <w:rsid w:val="00AD0735"/>
    <w:rsid w:val="00AD6213"/>
    <w:rsid w:val="00AD72A6"/>
    <w:rsid w:val="00B4047C"/>
    <w:rsid w:val="00B4109D"/>
    <w:rsid w:val="00B6501D"/>
    <w:rsid w:val="00B6523C"/>
    <w:rsid w:val="00B75622"/>
    <w:rsid w:val="00BC7289"/>
    <w:rsid w:val="00BD5ABB"/>
    <w:rsid w:val="00BF70E8"/>
    <w:rsid w:val="00C02DAD"/>
    <w:rsid w:val="00C0377E"/>
    <w:rsid w:val="00C04E8F"/>
    <w:rsid w:val="00C11077"/>
    <w:rsid w:val="00C13C9C"/>
    <w:rsid w:val="00C16E06"/>
    <w:rsid w:val="00C2704A"/>
    <w:rsid w:val="00C42862"/>
    <w:rsid w:val="00C43977"/>
    <w:rsid w:val="00C441FB"/>
    <w:rsid w:val="00C44506"/>
    <w:rsid w:val="00C46348"/>
    <w:rsid w:val="00C63031"/>
    <w:rsid w:val="00C74091"/>
    <w:rsid w:val="00C84979"/>
    <w:rsid w:val="00CA05F9"/>
    <w:rsid w:val="00CA3F81"/>
    <w:rsid w:val="00CC6AE1"/>
    <w:rsid w:val="00CC7FDA"/>
    <w:rsid w:val="00CD215D"/>
    <w:rsid w:val="00CD24FC"/>
    <w:rsid w:val="00D30E58"/>
    <w:rsid w:val="00D3287B"/>
    <w:rsid w:val="00D73158"/>
    <w:rsid w:val="00D865E8"/>
    <w:rsid w:val="00D868B1"/>
    <w:rsid w:val="00DB4E92"/>
    <w:rsid w:val="00E11E45"/>
    <w:rsid w:val="00E45686"/>
    <w:rsid w:val="00E55CA7"/>
    <w:rsid w:val="00E60619"/>
    <w:rsid w:val="00E61B04"/>
    <w:rsid w:val="00E71729"/>
    <w:rsid w:val="00E7669C"/>
    <w:rsid w:val="00E9446E"/>
    <w:rsid w:val="00EA068B"/>
    <w:rsid w:val="00EE0B98"/>
    <w:rsid w:val="00EE1381"/>
    <w:rsid w:val="00EF095E"/>
    <w:rsid w:val="00F051B8"/>
    <w:rsid w:val="00F146EB"/>
    <w:rsid w:val="00F15D15"/>
    <w:rsid w:val="00F32459"/>
    <w:rsid w:val="00F33D6A"/>
    <w:rsid w:val="00F428BC"/>
    <w:rsid w:val="00F4681F"/>
    <w:rsid w:val="00F555F3"/>
    <w:rsid w:val="00F56C10"/>
    <w:rsid w:val="00F67C9B"/>
    <w:rsid w:val="00F84B06"/>
    <w:rsid w:val="00F97BD8"/>
    <w:rsid w:val="00FB2392"/>
    <w:rsid w:val="00FB4E78"/>
    <w:rsid w:val="00FC25C3"/>
    <w:rsid w:val="00FC5E2F"/>
    <w:rsid w:val="00FD2BA1"/>
    <w:rsid w:val="00FE4E77"/>
    <w:rsid w:val="00FE51E5"/>
    <w:rsid w:val="00FF1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7B1A5"/>
  <w15:docId w15:val="{CD6AF6D8-0142-41E6-9B3F-4FA4FC2A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6551E"/>
    <w:rPr>
      <w:rFonts w:ascii="Segoe UI" w:hAnsi="Segoe UI" w:cs="Segoe UI"/>
      <w:sz w:val="18"/>
      <w:szCs w:val="18"/>
    </w:rPr>
  </w:style>
  <w:style w:type="character" w:customStyle="1" w:styleId="a4">
    <w:name w:val="Текст выноски Знак"/>
    <w:basedOn w:val="a0"/>
    <w:link w:val="a3"/>
    <w:uiPriority w:val="99"/>
    <w:semiHidden/>
    <w:rsid w:val="0056551E"/>
    <w:rPr>
      <w:rFonts w:ascii="Segoe UI" w:hAnsi="Segoe UI" w:cs="Segoe UI"/>
      <w:sz w:val="18"/>
      <w:szCs w:val="18"/>
    </w:rPr>
  </w:style>
  <w:style w:type="paragraph" w:styleId="a5">
    <w:name w:val="header"/>
    <w:basedOn w:val="a"/>
    <w:link w:val="a6"/>
    <w:uiPriority w:val="99"/>
    <w:unhideWhenUsed/>
    <w:rsid w:val="00423C42"/>
    <w:pPr>
      <w:tabs>
        <w:tab w:val="center" w:pos="4677"/>
        <w:tab w:val="right" w:pos="9355"/>
      </w:tabs>
    </w:pPr>
  </w:style>
  <w:style w:type="character" w:customStyle="1" w:styleId="a6">
    <w:name w:val="Верхний колонтитул Знак"/>
    <w:basedOn w:val="a0"/>
    <w:link w:val="a5"/>
    <w:uiPriority w:val="99"/>
    <w:rsid w:val="00423C42"/>
  </w:style>
  <w:style w:type="paragraph" w:styleId="a7">
    <w:name w:val="footer"/>
    <w:basedOn w:val="a"/>
    <w:link w:val="a8"/>
    <w:uiPriority w:val="99"/>
    <w:unhideWhenUsed/>
    <w:rsid w:val="00423C42"/>
    <w:pPr>
      <w:tabs>
        <w:tab w:val="center" w:pos="4677"/>
        <w:tab w:val="right" w:pos="9355"/>
      </w:tabs>
    </w:pPr>
  </w:style>
  <w:style w:type="character" w:customStyle="1" w:styleId="a8">
    <w:name w:val="Нижний колонтитул Знак"/>
    <w:basedOn w:val="a0"/>
    <w:link w:val="a7"/>
    <w:uiPriority w:val="99"/>
    <w:rsid w:val="00423C42"/>
  </w:style>
  <w:style w:type="paragraph" w:styleId="a9">
    <w:name w:val="Normal (Web)"/>
    <w:basedOn w:val="a"/>
    <w:uiPriority w:val="99"/>
    <w:unhideWhenUsed/>
    <w:rsid w:val="00C44506"/>
    <w:pPr>
      <w:spacing w:before="100" w:beforeAutospacing="1" w:after="100" w:afterAutospacing="1"/>
    </w:pPr>
    <w:rPr>
      <w:rFonts w:ascii="Times New Roman" w:eastAsia="Times New Roman" w:hAnsi="Times New Roman" w:cs="Times New Roman"/>
      <w:sz w:val="24"/>
      <w:szCs w:val="24"/>
    </w:rPr>
  </w:style>
  <w:style w:type="character" w:customStyle="1" w:styleId="aa">
    <w:name w:val="Цветовое выделение"/>
    <w:uiPriority w:val="99"/>
    <w:rsid w:val="00131EB1"/>
    <w:rPr>
      <w:b/>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0371">
      <w:bodyDiv w:val="1"/>
      <w:marLeft w:val="0"/>
      <w:marRight w:val="0"/>
      <w:marTop w:val="0"/>
      <w:marBottom w:val="0"/>
      <w:divBdr>
        <w:top w:val="none" w:sz="0" w:space="0" w:color="auto"/>
        <w:left w:val="none" w:sz="0" w:space="0" w:color="auto"/>
        <w:bottom w:val="none" w:sz="0" w:space="0" w:color="auto"/>
        <w:right w:val="none" w:sz="0" w:space="0" w:color="auto"/>
      </w:divBdr>
    </w:div>
    <w:div w:id="10955312">
      <w:bodyDiv w:val="1"/>
      <w:marLeft w:val="0"/>
      <w:marRight w:val="0"/>
      <w:marTop w:val="0"/>
      <w:marBottom w:val="0"/>
      <w:divBdr>
        <w:top w:val="none" w:sz="0" w:space="0" w:color="auto"/>
        <w:left w:val="none" w:sz="0" w:space="0" w:color="auto"/>
        <w:bottom w:val="none" w:sz="0" w:space="0" w:color="auto"/>
        <w:right w:val="none" w:sz="0" w:space="0" w:color="auto"/>
      </w:divBdr>
    </w:div>
    <w:div w:id="13270312">
      <w:bodyDiv w:val="1"/>
      <w:marLeft w:val="0"/>
      <w:marRight w:val="0"/>
      <w:marTop w:val="0"/>
      <w:marBottom w:val="0"/>
      <w:divBdr>
        <w:top w:val="none" w:sz="0" w:space="0" w:color="auto"/>
        <w:left w:val="none" w:sz="0" w:space="0" w:color="auto"/>
        <w:bottom w:val="none" w:sz="0" w:space="0" w:color="auto"/>
        <w:right w:val="none" w:sz="0" w:space="0" w:color="auto"/>
      </w:divBdr>
    </w:div>
    <w:div w:id="18509207">
      <w:bodyDiv w:val="1"/>
      <w:marLeft w:val="0"/>
      <w:marRight w:val="0"/>
      <w:marTop w:val="0"/>
      <w:marBottom w:val="0"/>
      <w:divBdr>
        <w:top w:val="none" w:sz="0" w:space="0" w:color="auto"/>
        <w:left w:val="none" w:sz="0" w:space="0" w:color="auto"/>
        <w:bottom w:val="none" w:sz="0" w:space="0" w:color="auto"/>
        <w:right w:val="none" w:sz="0" w:space="0" w:color="auto"/>
      </w:divBdr>
    </w:div>
    <w:div w:id="40711989">
      <w:bodyDiv w:val="1"/>
      <w:marLeft w:val="0"/>
      <w:marRight w:val="0"/>
      <w:marTop w:val="0"/>
      <w:marBottom w:val="0"/>
      <w:divBdr>
        <w:top w:val="none" w:sz="0" w:space="0" w:color="auto"/>
        <w:left w:val="none" w:sz="0" w:space="0" w:color="auto"/>
        <w:bottom w:val="none" w:sz="0" w:space="0" w:color="auto"/>
        <w:right w:val="none" w:sz="0" w:space="0" w:color="auto"/>
      </w:divBdr>
    </w:div>
    <w:div w:id="53167787">
      <w:bodyDiv w:val="1"/>
      <w:marLeft w:val="0"/>
      <w:marRight w:val="0"/>
      <w:marTop w:val="0"/>
      <w:marBottom w:val="0"/>
      <w:divBdr>
        <w:top w:val="none" w:sz="0" w:space="0" w:color="auto"/>
        <w:left w:val="none" w:sz="0" w:space="0" w:color="auto"/>
        <w:bottom w:val="none" w:sz="0" w:space="0" w:color="auto"/>
        <w:right w:val="none" w:sz="0" w:space="0" w:color="auto"/>
      </w:divBdr>
    </w:div>
    <w:div w:id="68499523">
      <w:bodyDiv w:val="1"/>
      <w:marLeft w:val="0"/>
      <w:marRight w:val="0"/>
      <w:marTop w:val="0"/>
      <w:marBottom w:val="0"/>
      <w:divBdr>
        <w:top w:val="none" w:sz="0" w:space="0" w:color="auto"/>
        <w:left w:val="none" w:sz="0" w:space="0" w:color="auto"/>
        <w:bottom w:val="none" w:sz="0" w:space="0" w:color="auto"/>
        <w:right w:val="none" w:sz="0" w:space="0" w:color="auto"/>
      </w:divBdr>
    </w:div>
    <w:div w:id="90469493">
      <w:bodyDiv w:val="1"/>
      <w:marLeft w:val="0"/>
      <w:marRight w:val="0"/>
      <w:marTop w:val="0"/>
      <w:marBottom w:val="0"/>
      <w:divBdr>
        <w:top w:val="none" w:sz="0" w:space="0" w:color="auto"/>
        <w:left w:val="none" w:sz="0" w:space="0" w:color="auto"/>
        <w:bottom w:val="none" w:sz="0" w:space="0" w:color="auto"/>
        <w:right w:val="none" w:sz="0" w:space="0" w:color="auto"/>
      </w:divBdr>
    </w:div>
    <w:div w:id="99226223">
      <w:bodyDiv w:val="1"/>
      <w:marLeft w:val="0"/>
      <w:marRight w:val="0"/>
      <w:marTop w:val="0"/>
      <w:marBottom w:val="0"/>
      <w:divBdr>
        <w:top w:val="none" w:sz="0" w:space="0" w:color="auto"/>
        <w:left w:val="none" w:sz="0" w:space="0" w:color="auto"/>
        <w:bottom w:val="none" w:sz="0" w:space="0" w:color="auto"/>
        <w:right w:val="none" w:sz="0" w:space="0" w:color="auto"/>
      </w:divBdr>
    </w:div>
    <w:div w:id="101998102">
      <w:bodyDiv w:val="1"/>
      <w:marLeft w:val="0"/>
      <w:marRight w:val="0"/>
      <w:marTop w:val="0"/>
      <w:marBottom w:val="0"/>
      <w:divBdr>
        <w:top w:val="none" w:sz="0" w:space="0" w:color="auto"/>
        <w:left w:val="none" w:sz="0" w:space="0" w:color="auto"/>
        <w:bottom w:val="none" w:sz="0" w:space="0" w:color="auto"/>
        <w:right w:val="none" w:sz="0" w:space="0" w:color="auto"/>
      </w:divBdr>
    </w:div>
    <w:div w:id="109906307">
      <w:bodyDiv w:val="1"/>
      <w:marLeft w:val="0"/>
      <w:marRight w:val="0"/>
      <w:marTop w:val="0"/>
      <w:marBottom w:val="0"/>
      <w:divBdr>
        <w:top w:val="none" w:sz="0" w:space="0" w:color="auto"/>
        <w:left w:val="none" w:sz="0" w:space="0" w:color="auto"/>
        <w:bottom w:val="none" w:sz="0" w:space="0" w:color="auto"/>
        <w:right w:val="none" w:sz="0" w:space="0" w:color="auto"/>
      </w:divBdr>
    </w:div>
    <w:div w:id="117796108">
      <w:bodyDiv w:val="1"/>
      <w:marLeft w:val="0"/>
      <w:marRight w:val="0"/>
      <w:marTop w:val="0"/>
      <w:marBottom w:val="0"/>
      <w:divBdr>
        <w:top w:val="none" w:sz="0" w:space="0" w:color="auto"/>
        <w:left w:val="none" w:sz="0" w:space="0" w:color="auto"/>
        <w:bottom w:val="none" w:sz="0" w:space="0" w:color="auto"/>
        <w:right w:val="none" w:sz="0" w:space="0" w:color="auto"/>
      </w:divBdr>
    </w:div>
    <w:div w:id="118964106">
      <w:bodyDiv w:val="1"/>
      <w:marLeft w:val="0"/>
      <w:marRight w:val="0"/>
      <w:marTop w:val="0"/>
      <w:marBottom w:val="0"/>
      <w:divBdr>
        <w:top w:val="none" w:sz="0" w:space="0" w:color="auto"/>
        <w:left w:val="none" w:sz="0" w:space="0" w:color="auto"/>
        <w:bottom w:val="none" w:sz="0" w:space="0" w:color="auto"/>
        <w:right w:val="none" w:sz="0" w:space="0" w:color="auto"/>
      </w:divBdr>
    </w:div>
    <w:div w:id="137261527">
      <w:bodyDiv w:val="1"/>
      <w:marLeft w:val="0"/>
      <w:marRight w:val="0"/>
      <w:marTop w:val="0"/>
      <w:marBottom w:val="0"/>
      <w:divBdr>
        <w:top w:val="none" w:sz="0" w:space="0" w:color="auto"/>
        <w:left w:val="none" w:sz="0" w:space="0" w:color="auto"/>
        <w:bottom w:val="none" w:sz="0" w:space="0" w:color="auto"/>
        <w:right w:val="none" w:sz="0" w:space="0" w:color="auto"/>
      </w:divBdr>
    </w:div>
    <w:div w:id="148057914">
      <w:bodyDiv w:val="1"/>
      <w:marLeft w:val="0"/>
      <w:marRight w:val="0"/>
      <w:marTop w:val="0"/>
      <w:marBottom w:val="0"/>
      <w:divBdr>
        <w:top w:val="none" w:sz="0" w:space="0" w:color="auto"/>
        <w:left w:val="none" w:sz="0" w:space="0" w:color="auto"/>
        <w:bottom w:val="none" w:sz="0" w:space="0" w:color="auto"/>
        <w:right w:val="none" w:sz="0" w:space="0" w:color="auto"/>
      </w:divBdr>
    </w:div>
    <w:div w:id="179205723">
      <w:bodyDiv w:val="1"/>
      <w:marLeft w:val="0"/>
      <w:marRight w:val="0"/>
      <w:marTop w:val="0"/>
      <w:marBottom w:val="0"/>
      <w:divBdr>
        <w:top w:val="none" w:sz="0" w:space="0" w:color="auto"/>
        <w:left w:val="none" w:sz="0" w:space="0" w:color="auto"/>
        <w:bottom w:val="none" w:sz="0" w:space="0" w:color="auto"/>
        <w:right w:val="none" w:sz="0" w:space="0" w:color="auto"/>
      </w:divBdr>
    </w:div>
    <w:div w:id="186188198">
      <w:bodyDiv w:val="1"/>
      <w:marLeft w:val="0"/>
      <w:marRight w:val="0"/>
      <w:marTop w:val="0"/>
      <w:marBottom w:val="0"/>
      <w:divBdr>
        <w:top w:val="none" w:sz="0" w:space="0" w:color="auto"/>
        <w:left w:val="none" w:sz="0" w:space="0" w:color="auto"/>
        <w:bottom w:val="none" w:sz="0" w:space="0" w:color="auto"/>
        <w:right w:val="none" w:sz="0" w:space="0" w:color="auto"/>
      </w:divBdr>
    </w:div>
    <w:div w:id="220404812">
      <w:bodyDiv w:val="1"/>
      <w:marLeft w:val="0"/>
      <w:marRight w:val="0"/>
      <w:marTop w:val="0"/>
      <w:marBottom w:val="0"/>
      <w:divBdr>
        <w:top w:val="none" w:sz="0" w:space="0" w:color="auto"/>
        <w:left w:val="none" w:sz="0" w:space="0" w:color="auto"/>
        <w:bottom w:val="none" w:sz="0" w:space="0" w:color="auto"/>
        <w:right w:val="none" w:sz="0" w:space="0" w:color="auto"/>
      </w:divBdr>
    </w:div>
    <w:div w:id="253822324">
      <w:bodyDiv w:val="1"/>
      <w:marLeft w:val="0"/>
      <w:marRight w:val="0"/>
      <w:marTop w:val="0"/>
      <w:marBottom w:val="0"/>
      <w:divBdr>
        <w:top w:val="none" w:sz="0" w:space="0" w:color="auto"/>
        <w:left w:val="none" w:sz="0" w:space="0" w:color="auto"/>
        <w:bottom w:val="none" w:sz="0" w:space="0" w:color="auto"/>
        <w:right w:val="none" w:sz="0" w:space="0" w:color="auto"/>
      </w:divBdr>
    </w:div>
    <w:div w:id="254560478">
      <w:bodyDiv w:val="1"/>
      <w:marLeft w:val="0"/>
      <w:marRight w:val="0"/>
      <w:marTop w:val="0"/>
      <w:marBottom w:val="0"/>
      <w:divBdr>
        <w:top w:val="none" w:sz="0" w:space="0" w:color="auto"/>
        <w:left w:val="none" w:sz="0" w:space="0" w:color="auto"/>
        <w:bottom w:val="none" w:sz="0" w:space="0" w:color="auto"/>
        <w:right w:val="none" w:sz="0" w:space="0" w:color="auto"/>
      </w:divBdr>
    </w:div>
    <w:div w:id="267006572">
      <w:bodyDiv w:val="1"/>
      <w:marLeft w:val="0"/>
      <w:marRight w:val="0"/>
      <w:marTop w:val="0"/>
      <w:marBottom w:val="0"/>
      <w:divBdr>
        <w:top w:val="none" w:sz="0" w:space="0" w:color="auto"/>
        <w:left w:val="none" w:sz="0" w:space="0" w:color="auto"/>
        <w:bottom w:val="none" w:sz="0" w:space="0" w:color="auto"/>
        <w:right w:val="none" w:sz="0" w:space="0" w:color="auto"/>
      </w:divBdr>
    </w:div>
    <w:div w:id="271281422">
      <w:bodyDiv w:val="1"/>
      <w:marLeft w:val="0"/>
      <w:marRight w:val="0"/>
      <w:marTop w:val="0"/>
      <w:marBottom w:val="0"/>
      <w:divBdr>
        <w:top w:val="none" w:sz="0" w:space="0" w:color="auto"/>
        <w:left w:val="none" w:sz="0" w:space="0" w:color="auto"/>
        <w:bottom w:val="none" w:sz="0" w:space="0" w:color="auto"/>
        <w:right w:val="none" w:sz="0" w:space="0" w:color="auto"/>
      </w:divBdr>
    </w:div>
    <w:div w:id="274143250">
      <w:bodyDiv w:val="1"/>
      <w:marLeft w:val="0"/>
      <w:marRight w:val="0"/>
      <w:marTop w:val="0"/>
      <w:marBottom w:val="0"/>
      <w:divBdr>
        <w:top w:val="none" w:sz="0" w:space="0" w:color="auto"/>
        <w:left w:val="none" w:sz="0" w:space="0" w:color="auto"/>
        <w:bottom w:val="none" w:sz="0" w:space="0" w:color="auto"/>
        <w:right w:val="none" w:sz="0" w:space="0" w:color="auto"/>
      </w:divBdr>
    </w:div>
    <w:div w:id="311562912">
      <w:bodyDiv w:val="1"/>
      <w:marLeft w:val="0"/>
      <w:marRight w:val="0"/>
      <w:marTop w:val="0"/>
      <w:marBottom w:val="0"/>
      <w:divBdr>
        <w:top w:val="none" w:sz="0" w:space="0" w:color="auto"/>
        <w:left w:val="none" w:sz="0" w:space="0" w:color="auto"/>
        <w:bottom w:val="none" w:sz="0" w:space="0" w:color="auto"/>
        <w:right w:val="none" w:sz="0" w:space="0" w:color="auto"/>
      </w:divBdr>
    </w:div>
    <w:div w:id="320813600">
      <w:bodyDiv w:val="1"/>
      <w:marLeft w:val="0"/>
      <w:marRight w:val="0"/>
      <w:marTop w:val="0"/>
      <w:marBottom w:val="0"/>
      <w:divBdr>
        <w:top w:val="none" w:sz="0" w:space="0" w:color="auto"/>
        <w:left w:val="none" w:sz="0" w:space="0" w:color="auto"/>
        <w:bottom w:val="none" w:sz="0" w:space="0" w:color="auto"/>
        <w:right w:val="none" w:sz="0" w:space="0" w:color="auto"/>
      </w:divBdr>
    </w:div>
    <w:div w:id="325715567">
      <w:bodyDiv w:val="1"/>
      <w:marLeft w:val="0"/>
      <w:marRight w:val="0"/>
      <w:marTop w:val="0"/>
      <w:marBottom w:val="0"/>
      <w:divBdr>
        <w:top w:val="none" w:sz="0" w:space="0" w:color="auto"/>
        <w:left w:val="none" w:sz="0" w:space="0" w:color="auto"/>
        <w:bottom w:val="none" w:sz="0" w:space="0" w:color="auto"/>
        <w:right w:val="none" w:sz="0" w:space="0" w:color="auto"/>
      </w:divBdr>
    </w:div>
    <w:div w:id="347290657">
      <w:bodyDiv w:val="1"/>
      <w:marLeft w:val="0"/>
      <w:marRight w:val="0"/>
      <w:marTop w:val="0"/>
      <w:marBottom w:val="0"/>
      <w:divBdr>
        <w:top w:val="none" w:sz="0" w:space="0" w:color="auto"/>
        <w:left w:val="none" w:sz="0" w:space="0" w:color="auto"/>
        <w:bottom w:val="none" w:sz="0" w:space="0" w:color="auto"/>
        <w:right w:val="none" w:sz="0" w:space="0" w:color="auto"/>
      </w:divBdr>
    </w:div>
    <w:div w:id="347996213">
      <w:bodyDiv w:val="1"/>
      <w:marLeft w:val="0"/>
      <w:marRight w:val="0"/>
      <w:marTop w:val="0"/>
      <w:marBottom w:val="0"/>
      <w:divBdr>
        <w:top w:val="none" w:sz="0" w:space="0" w:color="auto"/>
        <w:left w:val="none" w:sz="0" w:space="0" w:color="auto"/>
        <w:bottom w:val="none" w:sz="0" w:space="0" w:color="auto"/>
        <w:right w:val="none" w:sz="0" w:space="0" w:color="auto"/>
      </w:divBdr>
    </w:div>
    <w:div w:id="370500509">
      <w:bodyDiv w:val="1"/>
      <w:marLeft w:val="0"/>
      <w:marRight w:val="0"/>
      <w:marTop w:val="0"/>
      <w:marBottom w:val="0"/>
      <w:divBdr>
        <w:top w:val="none" w:sz="0" w:space="0" w:color="auto"/>
        <w:left w:val="none" w:sz="0" w:space="0" w:color="auto"/>
        <w:bottom w:val="none" w:sz="0" w:space="0" w:color="auto"/>
        <w:right w:val="none" w:sz="0" w:space="0" w:color="auto"/>
      </w:divBdr>
    </w:div>
    <w:div w:id="375080614">
      <w:bodyDiv w:val="1"/>
      <w:marLeft w:val="0"/>
      <w:marRight w:val="0"/>
      <w:marTop w:val="0"/>
      <w:marBottom w:val="0"/>
      <w:divBdr>
        <w:top w:val="none" w:sz="0" w:space="0" w:color="auto"/>
        <w:left w:val="none" w:sz="0" w:space="0" w:color="auto"/>
        <w:bottom w:val="none" w:sz="0" w:space="0" w:color="auto"/>
        <w:right w:val="none" w:sz="0" w:space="0" w:color="auto"/>
      </w:divBdr>
    </w:div>
    <w:div w:id="399835931">
      <w:bodyDiv w:val="1"/>
      <w:marLeft w:val="0"/>
      <w:marRight w:val="0"/>
      <w:marTop w:val="0"/>
      <w:marBottom w:val="0"/>
      <w:divBdr>
        <w:top w:val="none" w:sz="0" w:space="0" w:color="auto"/>
        <w:left w:val="none" w:sz="0" w:space="0" w:color="auto"/>
        <w:bottom w:val="none" w:sz="0" w:space="0" w:color="auto"/>
        <w:right w:val="none" w:sz="0" w:space="0" w:color="auto"/>
      </w:divBdr>
    </w:div>
    <w:div w:id="402916089">
      <w:bodyDiv w:val="1"/>
      <w:marLeft w:val="0"/>
      <w:marRight w:val="0"/>
      <w:marTop w:val="0"/>
      <w:marBottom w:val="0"/>
      <w:divBdr>
        <w:top w:val="none" w:sz="0" w:space="0" w:color="auto"/>
        <w:left w:val="none" w:sz="0" w:space="0" w:color="auto"/>
        <w:bottom w:val="none" w:sz="0" w:space="0" w:color="auto"/>
        <w:right w:val="none" w:sz="0" w:space="0" w:color="auto"/>
      </w:divBdr>
    </w:div>
    <w:div w:id="404258558">
      <w:bodyDiv w:val="1"/>
      <w:marLeft w:val="0"/>
      <w:marRight w:val="0"/>
      <w:marTop w:val="0"/>
      <w:marBottom w:val="0"/>
      <w:divBdr>
        <w:top w:val="none" w:sz="0" w:space="0" w:color="auto"/>
        <w:left w:val="none" w:sz="0" w:space="0" w:color="auto"/>
        <w:bottom w:val="none" w:sz="0" w:space="0" w:color="auto"/>
        <w:right w:val="none" w:sz="0" w:space="0" w:color="auto"/>
      </w:divBdr>
    </w:div>
    <w:div w:id="425883930">
      <w:bodyDiv w:val="1"/>
      <w:marLeft w:val="0"/>
      <w:marRight w:val="0"/>
      <w:marTop w:val="0"/>
      <w:marBottom w:val="0"/>
      <w:divBdr>
        <w:top w:val="none" w:sz="0" w:space="0" w:color="auto"/>
        <w:left w:val="none" w:sz="0" w:space="0" w:color="auto"/>
        <w:bottom w:val="none" w:sz="0" w:space="0" w:color="auto"/>
        <w:right w:val="none" w:sz="0" w:space="0" w:color="auto"/>
      </w:divBdr>
    </w:div>
    <w:div w:id="450632952">
      <w:bodyDiv w:val="1"/>
      <w:marLeft w:val="0"/>
      <w:marRight w:val="0"/>
      <w:marTop w:val="0"/>
      <w:marBottom w:val="0"/>
      <w:divBdr>
        <w:top w:val="none" w:sz="0" w:space="0" w:color="auto"/>
        <w:left w:val="none" w:sz="0" w:space="0" w:color="auto"/>
        <w:bottom w:val="none" w:sz="0" w:space="0" w:color="auto"/>
        <w:right w:val="none" w:sz="0" w:space="0" w:color="auto"/>
      </w:divBdr>
    </w:div>
    <w:div w:id="469908370">
      <w:bodyDiv w:val="1"/>
      <w:marLeft w:val="0"/>
      <w:marRight w:val="0"/>
      <w:marTop w:val="0"/>
      <w:marBottom w:val="0"/>
      <w:divBdr>
        <w:top w:val="none" w:sz="0" w:space="0" w:color="auto"/>
        <w:left w:val="none" w:sz="0" w:space="0" w:color="auto"/>
        <w:bottom w:val="none" w:sz="0" w:space="0" w:color="auto"/>
        <w:right w:val="none" w:sz="0" w:space="0" w:color="auto"/>
      </w:divBdr>
    </w:div>
    <w:div w:id="475491062">
      <w:bodyDiv w:val="1"/>
      <w:marLeft w:val="0"/>
      <w:marRight w:val="0"/>
      <w:marTop w:val="0"/>
      <w:marBottom w:val="0"/>
      <w:divBdr>
        <w:top w:val="none" w:sz="0" w:space="0" w:color="auto"/>
        <w:left w:val="none" w:sz="0" w:space="0" w:color="auto"/>
        <w:bottom w:val="none" w:sz="0" w:space="0" w:color="auto"/>
        <w:right w:val="none" w:sz="0" w:space="0" w:color="auto"/>
      </w:divBdr>
    </w:div>
    <w:div w:id="475491086">
      <w:bodyDiv w:val="1"/>
      <w:marLeft w:val="0"/>
      <w:marRight w:val="0"/>
      <w:marTop w:val="0"/>
      <w:marBottom w:val="0"/>
      <w:divBdr>
        <w:top w:val="none" w:sz="0" w:space="0" w:color="auto"/>
        <w:left w:val="none" w:sz="0" w:space="0" w:color="auto"/>
        <w:bottom w:val="none" w:sz="0" w:space="0" w:color="auto"/>
        <w:right w:val="none" w:sz="0" w:space="0" w:color="auto"/>
      </w:divBdr>
    </w:div>
    <w:div w:id="536428473">
      <w:bodyDiv w:val="1"/>
      <w:marLeft w:val="0"/>
      <w:marRight w:val="0"/>
      <w:marTop w:val="0"/>
      <w:marBottom w:val="0"/>
      <w:divBdr>
        <w:top w:val="none" w:sz="0" w:space="0" w:color="auto"/>
        <w:left w:val="none" w:sz="0" w:space="0" w:color="auto"/>
        <w:bottom w:val="none" w:sz="0" w:space="0" w:color="auto"/>
        <w:right w:val="none" w:sz="0" w:space="0" w:color="auto"/>
      </w:divBdr>
    </w:div>
    <w:div w:id="556205300">
      <w:bodyDiv w:val="1"/>
      <w:marLeft w:val="0"/>
      <w:marRight w:val="0"/>
      <w:marTop w:val="0"/>
      <w:marBottom w:val="0"/>
      <w:divBdr>
        <w:top w:val="none" w:sz="0" w:space="0" w:color="auto"/>
        <w:left w:val="none" w:sz="0" w:space="0" w:color="auto"/>
        <w:bottom w:val="none" w:sz="0" w:space="0" w:color="auto"/>
        <w:right w:val="none" w:sz="0" w:space="0" w:color="auto"/>
      </w:divBdr>
    </w:div>
    <w:div w:id="562638909">
      <w:bodyDiv w:val="1"/>
      <w:marLeft w:val="0"/>
      <w:marRight w:val="0"/>
      <w:marTop w:val="0"/>
      <w:marBottom w:val="0"/>
      <w:divBdr>
        <w:top w:val="none" w:sz="0" w:space="0" w:color="auto"/>
        <w:left w:val="none" w:sz="0" w:space="0" w:color="auto"/>
        <w:bottom w:val="none" w:sz="0" w:space="0" w:color="auto"/>
        <w:right w:val="none" w:sz="0" w:space="0" w:color="auto"/>
      </w:divBdr>
    </w:div>
    <w:div w:id="572395540">
      <w:bodyDiv w:val="1"/>
      <w:marLeft w:val="0"/>
      <w:marRight w:val="0"/>
      <w:marTop w:val="0"/>
      <w:marBottom w:val="0"/>
      <w:divBdr>
        <w:top w:val="none" w:sz="0" w:space="0" w:color="auto"/>
        <w:left w:val="none" w:sz="0" w:space="0" w:color="auto"/>
        <w:bottom w:val="none" w:sz="0" w:space="0" w:color="auto"/>
        <w:right w:val="none" w:sz="0" w:space="0" w:color="auto"/>
      </w:divBdr>
    </w:div>
    <w:div w:id="585265954">
      <w:bodyDiv w:val="1"/>
      <w:marLeft w:val="0"/>
      <w:marRight w:val="0"/>
      <w:marTop w:val="0"/>
      <w:marBottom w:val="0"/>
      <w:divBdr>
        <w:top w:val="none" w:sz="0" w:space="0" w:color="auto"/>
        <w:left w:val="none" w:sz="0" w:space="0" w:color="auto"/>
        <w:bottom w:val="none" w:sz="0" w:space="0" w:color="auto"/>
        <w:right w:val="none" w:sz="0" w:space="0" w:color="auto"/>
      </w:divBdr>
    </w:div>
    <w:div w:id="592132235">
      <w:bodyDiv w:val="1"/>
      <w:marLeft w:val="0"/>
      <w:marRight w:val="0"/>
      <w:marTop w:val="0"/>
      <w:marBottom w:val="0"/>
      <w:divBdr>
        <w:top w:val="none" w:sz="0" w:space="0" w:color="auto"/>
        <w:left w:val="none" w:sz="0" w:space="0" w:color="auto"/>
        <w:bottom w:val="none" w:sz="0" w:space="0" w:color="auto"/>
        <w:right w:val="none" w:sz="0" w:space="0" w:color="auto"/>
      </w:divBdr>
    </w:div>
    <w:div w:id="593173027">
      <w:bodyDiv w:val="1"/>
      <w:marLeft w:val="0"/>
      <w:marRight w:val="0"/>
      <w:marTop w:val="0"/>
      <w:marBottom w:val="0"/>
      <w:divBdr>
        <w:top w:val="none" w:sz="0" w:space="0" w:color="auto"/>
        <w:left w:val="none" w:sz="0" w:space="0" w:color="auto"/>
        <w:bottom w:val="none" w:sz="0" w:space="0" w:color="auto"/>
        <w:right w:val="none" w:sz="0" w:space="0" w:color="auto"/>
      </w:divBdr>
    </w:div>
    <w:div w:id="597835967">
      <w:bodyDiv w:val="1"/>
      <w:marLeft w:val="0"/>
      <w:marRight w:val="0"/>
      <w:marTop w:val="0"/>
      <w:marBottom w:val="0"/>
      <w:divBdr>
        <w:top w:val="none" w:sz="0" w:space="0" w:color="auto"/>
        <w:left w:val="none" w:sz="0" w:space="0" w:color="auto"/>
        <w:bottom w:val="none" w:sz="0" w:space="0" w:color="auto"/>
        <w:right w:val="none" w:sz="0" w:space="0" w:color="auto"/>
      </w:divBdr>
    </w:div>
    <w:div w:id="611521761">
      <w:bodyDiv w:val="1"/>
      <w:marLeft w:val="0"/>
      <w:marRight w:val="0"/>
      <w:marTop w:val="0"/>
      <w:marBottom w:val="0"/>
      <w:divBdr>
        <w:top w:val="none" w:sz="0" w:space="0" w:color="auto"/>
        <w:left w:val="none" w:sz="0" w:space="0" w:color="auto"/>
        <w:bottom w:val="none" w:sz="0" w:space="0" w:color="auto"/>
        <w:right w:val="none" w:sz="0" w:space="0" w:color="auto"/>
      </w:divBdr>
    </w:div>
    <w:div w:id="620650709">
      <w:bodyDiv w:val="1"/>
      <w:marLeft w:val="0"/>
      <w:marRight w:val="0"/>
      <w:marTop w:val="0"/>
      <w:marBottom w:val="0"/>
      <w:divBdr>
        <w:top w:val="none" w:sz="0" w:space="0" w:color="auto"/>
        <w:left w:val="none" w:sz="0" w:space="0" w:color="auto"/>
        <w:bottom w:val="none" w:sz="0" w:space="0" w:color="auto"/>
        <w:right w:val="none" w:sz="0" w:space="0" w:color="auto"/>
      </w:divBdr>
    </w:div>
    <w:div w:id="623468595">
      <w:bodyDiv w:val="1"/>
      <w:marLeft w:val="0"/>
      <w:marRight w:val="0"/>
      <w:marTop w:val="0"/>
      <w:marBottom w:val="0"/>
      <w:divBdr>
        <w:top w:val="none" w:sz="0" w:space="0" w:color="auto"/>
        <w:left w:val="none" w:sz="0" w:space="0" w:color="auto"/>
        <w:bottom w:val="none" w:sz="0" w:space="0" w:color="auto"/>
        <w:right w:val="none" w:sz="0" w:space="0" w:color="auto"/>
      </w:divBdr>
    </w:div>
    <w:div w:id="626397158">
      <w:bodyDiv w:val="1"/>
      <w:marLeft w:val="0"/>
      <w:marRight w:val="0"/>
      <w:marTop w:val="0"/>
      <w:marBottom w:val="0"/>
      <w:divBdr>
        <w:top w:val="none" w:sz="0" w:space="0" w:color="auto"/>
        <w:left w:val="none" w:sz="0" w:space="0" w:color="auto"/>
        <w:bottom w:val="none" w:sz="0" w:space="0" w:color="auto"/>
        <w:right w:val="none" w:sz="0" w:space="0" w:color="auto"/>
      </w:divBdr>
    </w:div>
    <w:div w:id="633340709">
      <w:bodyDiv w:val="1"/>
      <w:marLeft w:val="0"/>
      <w:marRight w:val="0"/>
      <w:marTop w:val="0"/>
      <w:marBottom w:val="0"/>
      <w:divBdr>
        <w:top w:val="none" w:sz="0" w:space="0" w:color="auto"/>
        <w:left w:val="none" w:sz="0" w:space="0" w:color="auto"/>
        <w:bottom w:val="none" w:sz="0" w:space="0" w:color="auto"/>
        <w:right w:val="none" w:sz="0" w:space="0" w:color="auto"/>
      </w:divBdr>
    </w:div>
    <w:div w:id="721950578">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8">
          <w:marLeft w:val="0"/>
          <w:marRight w:val="0"/>
          <w:marTop w:val="0"/>
          <w:marBottom w:val="0"/>
          <w:divBdr>
            <w:top w:val="none" w:sz="0" w:space="0" w:color="auto"/>
            <w:left w:val="none" w:sz="0" w:space="0" w:color="auto"/>
            <w:bottom w:val="none" w:sz="0" w:space="0" w:color="auto"/>
            <w:right w:val="none" w:sz="0" w:space="0" w:color="auto"/>
          </w:divBdr>
        </w:div>
        <w:div w:id="1345938771">
          <w:marLeft w:val="0"/>
          <w:marRight w:val="0"/>
          <w:marTop w:val="0"/>
          <w:marBottom w:val="0"/>
          <w:divBdr>
            <w:top w:val="none" w:sz="0" w:space="0" w:color="auto"/>
            <w:left w:val="none" w:sz="0" w:space="0" w:color="auto"/>
            <w:bottom w:val="none" w:sz="0" w:space="0" w:color="auto"/>
            <w:right w:val="none" w:sz="0" w:space="0" w:color="auto"/>
          </w:divBdr>
        </w:div>
        <w:div w:id="727845062">
          <w:marLeft w:val="0"/>
          <w:marRight w:val="0"/>
          <w:marTop w:val="0"/>
          <w:marBottom w:val="0"/>
          <w:divBdr>
            <w:top w:val="none" w:sz="0" w:space="0" w:color="auto"/>
            <w:left w:val="none" w:sz="0" w:space="0" w:color="auto"/>
            <w:bottom w:val="none" w:sz="0" w:space="0" w:color="auto"/>
            <w:right w:val="none" w:sz="0" w:space="0" w:color="auto"/>
          </w:divBdr>
        </w:div>
        <w:div w:id="2021003175">
          <w:marLeft w:val="0"/>
          <w:marRight w:val="0"/>
          <w:marTop w:val="0"/>
          <w:marBottom w:val="0"/>
          <w:divBdr>
            <w:top w:val="none" w:sz="0" w:space="0" w:color="auto"/>
            <w:left w:val="none" w:sz="0" w:space="0" w:color="auto"/>
            <w:bottom w:val="none" w:sz="0" w:space="0" w:color="auto"/>
            <w:right w:val="none" w:sz="0" w:space="0" w:color="auto"/>
          </w:divBdr>
        </w:div>
        <w:div w:id="895507247">
          <w:marLeft w:val="0"/>
          <w:marRight w:val="0"/>
          <w:marTop w:val="0"/>
          <w:marBottom w:val="0"/>
          <w:divBdr>
            <w:top w:val="none" w:sz="0" w:space="0" w:color="auto"/>
            <w:left w:val="none" w:sz="0" w:space="0" w:color="auto"/>
            <w:bottom w:val="none" w:sz="0" w:space="0" w:color="auto"/>
            <w:right w:val="none" w:sz="0" w:space="0" w:color="auto"/>
          </w:divBdr>
        </w:div>
      </w:divsChild>
    </w:div>
    <w:div w:id="726535578">
      <w:bodyDiv w:val="1"/>
      <w:marLeft w:val="0"/>
      <w:marRight w:val="0"/>
      <w:marTop w:val="0"/>
      <w:marBottom w:val="0"/>
      <w:divBdr>
        <w:top w:val="none" w:sz="0" w:space="0" w:color="auto"/>
        <w:left w:val="none" w:sz="0" w:space="0" w:color="auto"/>
        <w:bottom w:val="none" w:sz="0" w:space="0" w:color="auto"/>
        <w:right w:val="none" w:sz="0" w:space="0" w:color="auto"/>
      </w:divBdr>
    </w:div>
    <w:div w:id="761756794">
      <w:bodyDiv w:val="1"/>
      <w:marLeft w:val="0"/>
      <w:marRight w:val="0"/>
      <w:marTop w:val="0"/>
      <w:marBottom w:val="0"/>
      <w:divBdr>
        <w:top w:val="none" w:sz="0" w:space="0" w:color="auto"/>
        <w:left w:val="none" w:sz="0" w:space="0" w:color="auto"/>
        <w:bottom w:val="none" w:sz="0" w:space="0" w:color="auto"/>
        <w:right w:val="none" w:sz="0" w:space="0" w:color="auto"/>
      </w:divBdr>
    </w:div>
    <w:div w:id="795215729">
      <w:bodyDiv w:val="1"/>
      <w:marLeft w:val="0"/>
      <w:marRight w:val="0"/>
      <w:marTop w:val="0"/>
      <w:marBottom w:val="0"/>
      <w:divBdr>
        <w:top w:val="none" w:sz="0" w:space="0" w:color="auto"/>
        <w:left w:val="none" w:sz="0" w:space="0" w:color="auto"/>
        <w:bottom w:val="none" w:sz="0" w:space="0" w:color="auto"/>
        <w:right w:val="none" w:sz="0" w:space="0" w:color="auto"/>
      </w:divBdr>
    </w:div>
    <w:div w:id="824471567">
      <w:bodyDiv w:val="1"/>
      <w:marLeft w:val="0"/>
      <w:marRight w:val="0"/>
      <w:marTop w:val="0"/>
      <w:marBottom w:val="0"/>
      <w:divBdr>
        <w:top w:val="none" w:sz="0" w:space="0" w:color="auto"/>
        <w:left w:val="none" w:sz="0" w:space="0" w:color="auto"/>
        <w:bottom w:val="none" w:sz="0" w:space="0" w:color="auto"/>
        <w:right w:val="none" w:sz="0" w:space="0" w:color="auto"/>
      </w:divBdr>
    </w:div>
    <w:div w:id="834879786">
      <w:bodyDiv w:val="1"/>
      <w:marLeft w:val="0"/>
      <w:marRight w:val="0"/>
      <w:marTop w:val="0"/>
      <w:marBottom w:val="0"/>
      <w:divBdr>
        <w:top w:val="none" w:sz="0" w:space="0" w:color="auto"/>
        <w:left w:val="none" w:sz="0" w:space="0" w:color="auto"/>
        <w:bottom w:val="none" w:sz="0" w:space="0" w:color="auto"/>
        <w:right w:val="none" w:sz="0" w:space="0" w:color="auto"/>
      </w:divBdr>
    </w:div>
    <w:div w:id="862327970">
      <w:bodyDiv w:val="1"/>
      <w:marLeft w:val="0"/>
      <w:marRight w:val="0"/>
      <w:marTop w:val="0"/>
      <w:marBottom w:val="0"/>
      <w:divBdr>
        <w:top w:val="none" w:sz="0" w:space="0" w:color="auto"/>
        <w:left w:val="none" w:sz="0" w:space="0" w:color="auto"/>
        <w:bottom w:val="none" w:sz="0" w:space="0" w:color="auto"/>
        <w:right w:val="none" w:sz="0" w:space="0" w:color="auto"/>
      </w:divBdr>
    </w:div>
    <w:div w:id="867181652">
      <w:bodyDiv w:val="1"/>
      <w:marLeft w:val="0"/>
      <w:marRight w:val="0"/>
      <w:marTop w:val="0"/>
      <w:marBottom w:val="0"/>
      <w:divBdr>
        <w:top w:val="none" w:sz="0" w:space="0" w:color="auto"/>
        <w:left w:val="none" w:sz="0" w:space="0" w:color="auto"/>
        <w:bottom w:val="none" w:sz="0" w:space="0" w:color="auto"/>
        <w:right w:val="none" w:sz="0" w:space="0" w:color="auto"/>
      </w:divBdr>
    </w:div>
    <w:div w:id="876309409">
      <w:bodyDiv w:val="1"/>
      <w:marLeft w:val="0"/>
      <w:marRight w:val="0"/>
      <w:marTop w:val="0"/>
      <w:marBottom w:val="0"/>
      <w:divBdr>
        <w:top w:val="none" w:sz="0" w:space="0" w:color="auto"/>
        <w:left w:val="none" w:sz="0" w:space="0" w:color="auto"/>
        <w:bottom w:val="none" w:sz="0" w:space="0" w:color="auto"/>
        <w:right w:val="none" w:sz="0" w:space="0" w:color="auto"/>
      </w:divBdr>
    </w:div>
    <w:div w:id="886649818">
      <w:bodyDiv w:val="1"/>
      <w:marLeft w:val="0"/>
      <w:marRight w:val="0"/>
      <w:marTop w:val="0"/>
      <w:marBottom w:val="0"/>
      <w:divBdr>
        <w:top w:val="none" w:sz="0" w:space="0" w:color="auto"/>
        <w:left w:val="none" w:sz="0" w:space="0" w:color="auto"/>
        <w:bottom w:val="none" w:sz="0" w:space="0" w:color="auto"/>
        <w:right w:val="none" w:sz="0" w:space="0" w:color="auto"/>
      </w:divBdr>
    </w:div>
    <w:div w:id="891505054">
      <w:bodyDiv w:val="1"/>
      <w:marLeft w:val="0"/>
      <w:marRight w:val="0"/>
      <w:marTop w:val="0"/>
      <w:marBottom w:val="0"/>
      <w:divBdr>
        <w:top w:val="none" w:sz="0" w:space="0" w:color="auto"/>
        <w:left w:val="none" w:sz="0" w:space="0" w:color="auto"/>
        <w:bottom w:val="none" w:sz="0" w:space="0" w:color="auto"/>
        <w:right w:val="none" w:sz="0" w:space="0" w:color="auto"/>
      </w:divBdr>
    </w:div>
    <w:div w:id="904410910">
      <w:bodyDiv w:val="1"/>
      <w:marLeft w:val="0"/>
      <w:marRight w:val="0"/>
      <w:marTop w:val="0"/>
      <w:marBottom w:val="0"/>
      <w:divBdr>
        <w:top w:val="none" w:sz="0" w:space="0" w:color="auto"/>
        <w:left w:val="none" w:sz="0" w:space="0" w:color="auto"/>
        <w:bottom w:val="none" w:sz="0" w:space="0" w:color="auto"/>
        <w:right w:val="none" w:sz="0" w:space="0" w:color="auto"/>
      </w:divBdr>
    </w:div>
    <w:div w:id="937370501">
      <w:bodyDiv w:val="1"/>
      <w:marLeft w:val="0"/>
      <w:marRight w:val="0"/>
      <w:marTop w:val="0"/>
      <w:marBottom w:val="0"/>
      <w:divBdr>
        <w:top w:val="none" w:sz="0" w:space="0" w:color="auto"/>
        <w:left w:val="none" w:sz="0" w:space="0" w:color="auto"/>
        <w:bottom w:val="none" w:sz="0" w:space="0" w:color="auto"/>
        <w:right w:val="none" w:sz="0" w:space="0" w:color="auto"/>
      </w:divBdr>
    </w:div>
    <w:div w:id="992224556">
      <w:bodyDiv w:val="1"/>
      <w:marLeft w:val="0"/>
      <w:marRight w:val="0"/>
      <w:marTop w:val="0"/>
      <w:marBottom w:val="0"/>
      <w:divBdr>
        <w:top w:val="none" w:sz="0" w:space="0" w:color="auto"/>
        <w:left w:val="none" w:sz="0" w:space="0" w:color="auto"/>
        <w:bottom w:val="none" w:sz="0" w:space="0" w:color="auto"/>
        <w:right w:val="none" w:sz="0" w:space="0" w:color="auto"/>
      </w:divBdr>
    </w:div>
    <w:div w:id="1011487342">
      <w:bodyDiv w:val="1"/>
      <w:marLeft w:val="0"/>
      <w:marRight w:val="0"/>
      <w:marTop w:val="0"/>
      <w:marBottom w:val="0"/>
      <w:divBdr>
        <w:top w:val="none" w:sz="0" w:space="0" w:color="auto"/>
        <w:left w:val="none" w:sz="0" w:space="0" w:color="auto"/>
        <w:bottom w:val="none" w:sz="0" w:space="0" w:color="auto"/>
        <w:right w:val="none" w:sz="0" w:space="0" w:color="auto"/>
      </w:divBdr>
    </w:div>
    <w:div w:id="1012100360">
      <w:bodyDiv w:val="1"/>
      <w:marLeft w:val="0"/>
      <w:marRight w:val="0"/>
      <w:marTop w:val="0"/>
      <w:marBottom w:val="0"/>
      <w:divBdr>
        <w:top w:val="none" w:sz="0" w:space="0" w:color="auto"/>
        <w:left w:val="none" w:sz="0" w:space="0" w:color="auto"/>
        <w:bottom w:val="none" w:sz="0" w:space="0" w:color="auto"/>
        <w:right w:val="none" w:sz="0" w:space="0" w:color="auto"/>
      </w:divBdr>
    </w:div>
    <w:div w:id="1066032738">
      <w:bodyDiv w:val="1"/>
      <w:marLeft w:val="0"/>
      <w:marRight w:val="0"/>
      <w:marTop w:val="0"/>
      <w:marBottom w:val="0"/>
      <w:divBdr>
        <w:top w:val="none" w:sz="0" w:space="0" w:color="auto"/>
        <w:left w:val="none" w:sz="0" w:space="0" w:color="auto"/>
        <w:bottom w:val="none" w:sz="0" w:space="0" w:color="auto"/>
        <w:right w:val="none" w:sz="0" w:space="0" w:color="auto"/>
      </w:divBdr>
    </w:div>
    <w:div w:id="1066996880">
      <w:bodyDiv w:val="1"/>
      <w:marLeft w:val="0"/>
      <w:marRight w:val="0"/>
      <w:marTop w:val="0"/>
      <w:marBottom w:val="0"/>
      <w:divBdr>
        <w:top w:val="none" w:sz="0" w:space="0" w:color="auto"/>
        <w:left w:val="none" w:sz="0" w:space="0" w:color="auto"/>
        <w:bottom w:val="none" w:sz="0" w:space="0" w:color="auto"/>
        <w:right w:val="none" w:sz="0" w:space="0" w:color="auto"/>
      </w:divBdr>
    </w:div>
    <w:div w:id="1098407701">
      <w:bodyDiv w:val="1"/>
      <w:marLeft w:val="0"/>
      <w:marRight w:val="0"/>
      <w:marTop w:val="0"/>
      <w:marBottom w:val="0"/>
      <w:divBdr>
        <w:top w:val="none" w:sz="0" w:space="0" w:color="auto"/>
        <w:left w:val="none" w:sz="0" w:space="0" w:color="auto"/>
        <w:bottom w:val="none" w:sz="0" w:space="0" w:color="auto"/>
        <w:right w:val="none" w:sz="0" w:space="0" w:color="auto"/>
      </w:divBdr>
    </w:div>
    <w:div w:id="1140029406">
      <w:bodyDiv w:val="1"/>
      <w:marLeft w:val="0"/>
      <w:marRight w:val="0"/>
      <w:marTop w:val="0"/>
      <w:marBottom w:val="0"/>
      <w:divBdr>
        <w:top w:val="none" w:sz="0" w:space="0" w:color="auto"/>
        <w:left w:val="none" w:sz="0" w:space="0" w:color="auto"/>
        <w:bottom w:val="none" w:sz="0" w:space="0" w:color="auto"/>
        <w:right w:val="none" w:sz="0" w:space="0" w:color="auto"/>
      </w:divBdr>
    </w:div>
    <w:div w:id="1164399773">
      <w:bodyDiv w:val="1"/>
      <w:marLeft w:val="0"/>
      <w:marRight w:val="0"/>
      <w:marTop w:val="0"/>
      <w:marBottom w:val="0"/>
      <w:divBdr>
        <w:top w:val="none" w:sz="0" w:space="0" w:color="auto"/>
        <w:left w:val="none" w:sz="0" w:space="0" w:color="auto"/>
        <w:bottom w:val="none" w:sz="0" w:space="0" w:color="auto"/>
        <w:right w:val="none" w:sz="0" w:space="0" w:color="auto"/>
      </w:divBdr>
    </w:div>
    <w:div w:id="1203859654">
      <w:bodyDiv w:val="1"/>
      <w:marLeft w:val="0"/>
      <w:marRight w:val="0"/>
      <w:marTop w:val="0"/>
      <w:marBottom w:val="0"/>
      <w:divBdr>
        <w:top w:val="none" w:sz="0" w:space="0" w:color="auto"/>
        <w:left w:val="none" w:sz="0" w:space="0" w:color="auto"/>
        <w:bottom w:val="none" w:sz="0" w:space="0" w:color="auto"/>
        <w:right w:val="none" w:sz="0" w:space="0" w:color="auto"/>
      </w:divBdr>
    </w:div>
    <w:div w:id="1244485711">
      <w:bodyDiv w:val="1"/>
      <w:marLeft w:val="0"/>
      <w:marRight w:val="0"/>
      <w:marTop w:val="0"/>
      <w:marBottom w:val="0"/>
      <w:divBdr>
        <w:top w:val="none" w:sz="0" w:space="0" w:color="auto"/>
        <w:left w:val="none" w:sz="0" w:space="0" w:color="auto"/>
        <w:bottom w:val="none" w:sz="0" w:space="0" w:color="auto"/>
        <w:right w:val="none" w:sz="0" w:space="0" w:color="auto"/>
      </w:divBdr>
    </w:div>
    <w:div w:id="1260017791">
      <w:bodyDiv w:val="1"/>
      <w:marLeft w:val="0"/>
      <w:marRight w:val="0"/>
      <w:marTop w:val="0"/>
      <w:marBottom w:val="0"/>
      <w:divBdr>
        <w:top w:val="none" w:sz="0" w:space="0" w:color="auto"/>
        <w:left w:val="none" w:sz="0" w:space="0" w:color="auto"/>
        <w:bottom w:val="none" w:sz="0" w:space="0" w:color="auto"/>
        <w:right w:val="none" w:sz="0" w:space="0" w:color="auto"/>
      </w:divBdr>
      <w:divsChild>
        <w:div w:id="1821146367">
          <w:marLeft w:val="0"/>
          <w:marRight w:val="0"/>
          <w:marTop w:val="0"/>
          <w:marBottom w:val="0"/>
          <w:divBdr>
            <w:top w:val="none" w:sz="0" w:space="0" w:color="auto"/>
            <w:left w:val="none" w:sz="0" w:space="0" w:color="auto"/>
            <w:bottom w:val="none" w:sz="0" w:space="0" w:color="auto"/>
            <w:right w:val="none" w:sz="0" w:space="0" w:color="auto"/>
          </w:divBdr>
        </w:div>
        <w:div w:id="1494754587">
          <w:marLeft w:val="0"/>
          <w:marRight w:val="0"/>
          <w:marTop w:val="0"/>
          <w:marBottom w:val="0"/>
          <w:divBdr>
            <w:top w:val="none" w:sz="0" w:space="0" w:color="auto"/>
            <w:left w:val="none" w:sz="0" w:space="0" w:color="auto"/>
            <w:bottom w:val="none" w:sz="0" w:space="0" w:color="auto"/>
            <w:right w:val="none" w:sz="0" w:space="0" w:color="auto"/>
          </w:divBdr>
        </w:div>
        <w:div w:id="368576953">
          <w:marLeft w:val="0"/>
          <w:marRight w:val="0"/>
          <w:marTop w:val="0"/>
          <w:marBottom w:val="0"/>
          <w:divBdr>
            <w:top w:val="none" w:sz="0" w:space="0" w:color="auto"/>
            <w:left w:val="none" w:sz="0" w:space="0" w:color="auto"/>
            <w:bottom w:val="none" w:sz="0" w:space="0" w:color="auto"/>
            <w:right w:val="none" w:sz="0" w:space="0" w:color="auto"/>
          </w:divBdr>
        </w:div>
        <w:div w:id="2031491806">
          <w:marLeft w:val="0"/>
          <w:marRight w:val="0"/>
          <w:marTop w:val="0"/>
          <w:marBottom w:val="0"/>
          <w:divBdr>
            <w:top w:val="none" w:sz="0" w:space="0" w:color="auto"/>
            <w:left w:val="none" w:sz="0" w:space="0" w:color="auto"/>
            <w:bottom w:val="none" w:sz="0" w:space="0" w:color="auto"/>
            <w:right w:val="none" w:sz="0" w:space="0" w:color="auto"/>
          </w:divBdr>
        </w:div>
        <w:div w:id="1063329292">
          <w:marLeft w:val="0"/>
          <w:marRight w:val="0"/>
          <w:marTop w:val="0"/>
          <w:marBottom w:val="0"/>
          <w:divBdr>
            <w:top w:val="none" w:sz="0" w:space="0" w:color="auto"/>
            <w:left w:val="none" w:sz="0" w:space="0" w:color="auto"/>
            <w:bottom w:val="none" w:sz="0" w:space="0" w:color="auto"/>
            <w:right w:val="none" w:sz="0" w:space="0" w:color="auto"/>
          </w:divBdr>
        </w:div>
      </w:divsChild>
    </w:div>
    <w:div w:id="1421829335">
      <w:bodyDiv w:val="1"/>
      <w:marLeft w:val="0"/>
      <w:marRight w:val="0"/>
      <w:marTop w:val="0"/>
      <w:marBottom w:val="0"/>
      <w:divBdr>
        <w:top w:val="none" w:sz="0" w:space="0" w:color="auto"/>
        <w:left w:val="none" w:sz="0" w:space="0" w:color="auto"/>
        <w:bottom w:val="none" w:sz="0" w:space="0" w:color="auto"/>
        <w:right w:val="none" w:sz="0" w:space="0" w:color="auto"/>
      </w:divBdr>
    </w:div>
    <w:div w:id="1457331260">
      <w:bodyDiv w:val="1"/>
      <w:marLeft w:val="0"/>
      <w:marRight w:val="0"/>
      <w:marTop w:val="0"/>
      <w:marBottom w:val="0"/>
      <w:divBdr>
        <w:top w:val="none" w:sz="0" w:space="0" w:color="auto"/>
        <w:left w:val="none" w:sz="0" w:space="0" w:color="auto"/>
        <w:bottom w:val="none" w:sz="0" w:space="0" w:color="auto"/>
        <w:right w:val="none" w:sz="0" w:space="0" w:color="auto"/>
      </w:divBdr>
    </w:div>
    <w:div w:id="1483808617">
      <w:bodyDiv w:val="1"/>
      <w:marLeft w:val="0"/>
      <w:marRight w:val="0"/>
      <w:marTop w:val="0"/>
      <w:marBottom w:val="0"/>
      <w:divBdr>
        <w:top w:val="none" w:sz="0" w:space="0" w:color="auto"/>
        <w:left w:val="none" w:sz="0" w:space="0" w:color="auto"/>
        <w:bottom w:val="none" w:sz="0" w:space="0" w:color="auto"/>
        <w:right w:val="none" w:sz="0" w:space="0" w:color="auto"/>
      </w:divBdr>
    </w:div>
    <w:div w:id="1521964322">
      <w:bodyDiv w:val="1"/>
      <w:marLeft w:val="0"/>
      <w:marRight w:val="0"/>
      <w:marTop w:val="0"/>
      <w:marBottom w:val="0"/>
      <w:divBdr>
        <w:top w:val="none" w:sz="0" w:space="0" w:color="auto"/>
        <w:left w:val="none" w:sz="0" w:space="0" w:color="auto"/>
        <w:bottom w:val="none" w:sz="0" w:space="0" w:color="auto"/>
        <w:right w:val="none" w:sz="0" w:space="0" w:color="auto"/>
      </w:divBdr>
    </w:div>
    <w:div w:id="1522476451">
      <w:bodyDiv w:val="1"/>
      <w:marLeft w:val="0"/>
      <w:marRight w:val="0"/>
      <w:marTop w:val="0"/>
      <w:marBottom w:val="0"/>
      <w:divBdr>
        <w:top w:val="none" w:sz="0" w:space="0" w:color="auto"/>
        <w:left w:val="none" w:sz="0" w:space="0" w:color="auto"/>
        <w:bottom w:val="none" w:sz="0" w:space="0" w:color="auto"/>
        <w:right w:val="none" w:sz="0" w:space="0" w:color="auto"/>
      </w:divBdr>
    </w:div>
    <w:div w:id="1559701219">
      <w:bodyDiv w:val="1"/>
      <w:marLeft w:val="0"/>
      <w:marRight w:val="0"/>
      <w:marTop w:val="0"/>
      <w:marBottom w:val="0"/>
      <w:divBdr>
        <w:top w:val="none" w:sz="0" w:space="0" w:color="auto"/>
        <w:left w:val="none" w:sz="0" w:space="0" w:color="auto"/>
        <w:bottom w:val="none" w:sz="0" w:space="0" w:color="auto"/>
        <w:right w:val="none" w:sz="0" w:space="0" w:color="auto"/>
      </w:divBdr>
    </w:div>
    <w:div w:id="1579554809">
      <w:bodyDiv w:val="1"/>
      <w:marLeft w:val="0"/>
      <w:marRight w:val="0"/>
      <w:marTop w:val="0"/>
      <w:marBottom w:val="0"/>
      <w:divBdr>
        <w:top w:val="none" w:sz="0" w:space="0" w:color="auto"/>
        <w:left w:val="none" w:sz="0" w:space="0" w:color="auto"/>
        <w:bottom w:val="none" w:sz="0" w:space="0" w:color="auto"/>
        <w:right w:val="none" w:sz="0" w:space="0" w:color="auto"/>
      </w:divBdr>
    </w:div>
    <w:div w:id="1618175749">
      <w:bodyDiv w:val="1"/>
      <w:marLeft w:val="0"/>
      <w:marRight w:val="0"/>
      <w:marTop w:val="0"/>
      <w:marBottom w:val="0"/>
      <w:divBdr>
        <w:top w:val="none" w:sz="0" w:space="0" w:color="auto"/>
        <w:left w:val="none" w:sz="0" w:space="0" w:color="auto"/>
        <w:bottom w:val="none" w:sz="0" w:space="0" w:color="auto"/>
        <w:right w:val="none" w:sz="0" w:space="0" w:color="auto"/>
      </w:divBdr>
    </w:div>
    <w:div w:id="1676810003">
      <w:bodyDiv w:val="1"/>
      <w:marLeft w:val="0"/>
      <w:marRight w:val="0"/>
      <w:marTop w:val="0"/>
      <w:marBottom w:val="0"/>
      <w:divBdr>
        <w:top w:val="none" w:sz="0" w:space="0" w:color="auto"/>
        <w:left w:val="none" w:sz="0" w:space="0" w:color="auto"/>
        <w:bottom w:val="none" w:sz="0" w:space="0" w:color="auto"/>
        <w:right w:val="none" w:sz="0" w:space="0" w:color="auto"/>
      </w:divBdr>
    </w:div>
    <w:div w:id="1696300769">
      <w:bodyDiv w:val="1"/>
      <w:marLeft w:val="0"/>
      <w:marRight w:val="0"/>
      <w:marTop w:val="0"/>
      <w:marBottom w:val="0"/>
      <w:divBdr>
        <w:top w:val="none" w:sz="0" w:space="0" w:color="auto"/>
        <w:left w:val="none" w:sz="0" w:space="0" w:color="auto"/>
        <w:bottom w:val="none" w:sz="0" w:space="0" w:color="auto"/>
        <w:right w:val="none" w:sz="0" w:space="0" w:color="auto"/>
      </w:divBdr>
    </w:div>
    <w:div w:id="1723825466">
      <w:bodyDiv w:val="1"/>
      <w:marLeft w:val="0"/>
      <w:marRight w:val="0"/>
      <w:marTop w:val="0"/>
      <w:marBottom w:val="0"/>
      <w:divBdr>
        <w:top w:val="none" w:sz="0" w:space="0" w:color="auto"/>
        <w:left w:val="none" w:sz="0" w:space="0" w:color="auto"/>
        <w:bottom w:val="none" w:sz="0" w:space="0" w:color="auto"/>
        <w:right w:val="none" w:sz="0" w:space="0" w:color="auto"/>
      </w:divBdr>
    </w:div>
    <w:div w:id="1734087109">
      <w:bodyDiv w:val="1"/>
      <w:marLeft w:val="0"/>
      <w:marRight w:val="0"/>
      <w:marTop w:val="0"/>
      <w:marBottom w:val="0"/>
      <w:divBdr>
        <w:top w:val="none" w:sz="0" w:space="0" w:color="auto"/>
        <w:left w:val="none" w:sz="0" w:space="0" w:color="auto"/>
        <w:bottom w:val="none" w:sz="0" w:space="0" w:color="auto"/>
        <w:right w:val="none" w:sz="0" w:space="0" w:color="auto"/>
      </w:divBdr>
    </w:div>
    <w:div w:id="1780447490">
      <w:bodyDiv w:val="1"/>
      <w:marLeft w:val="0"/>
      <w:marRight w:val="0"/>
      <w:marTop w:val="0"/>
      <w:marBottom w:val="0"/>
      <w:divBdr>
        <w:top w:val="none" w:sz="0" w:space="0" w:color="auto"/>
        <w:left w:val="none" w:sz="0" w:space="0" w:color="auto"/>
        <w:bottom w:val="none" w:sz="0" w:space="0" w:color="auto"/>
        <w:right w:val="none" w:sz="0" w:space="0" w:color="auto"/>
      </w:divBdr>
    </w:div>
    <w:div w:id="1794129764">
      <w:bodyDiv w:val="1"/>
      <w:marLeft w:val="0"/>
      <w:marRight w:val="0"/>
      <w:marTop w:val="0"/>
      <w:marBottom w:val="0"/>
      <w:divBdr>
        <w:top w:val="none" w:sz="0" w:space="0" w:color="auto"/>
        <w:left w:val="none" w:sz="0" w:space="0" w:color="auto"/>
        <w:bottom w:val="none" w:sz="0" w:space="0" w:color="auto"/>
        <w:right w:val="none" w:sz="0" w:space="0" w:color="auto"/>
      </w:divBdr>
    </w:div>
    <w:div w:id="1821799369">
      <w:bodyDiv w:val="1"/>
      <w:marLeft w:val="0"/>
      <w:marRight w:val="0"/>
      <w:marTop w:val="0"/>
      <w:marBottom w:val="0"/>
      <w:divBdr>
        <w:top w:val="none" w:sz="0" w:space="0" w:color="auto"/>
        <w:left w:val="none" w:sz="0" w:space="0" w:color="auto"/>
        <w:bottom w:val="none" w:sz="0" w:space="0" w:color="auto"/>
        <w:right w:val="none" w:sz="0" w:space="0" w:color="auto"/>
      </w:divBdr>
    </w:div>
    <w:div w:id="1826236814">
      <w:bodyDiv w:val="1"/>
      <w:marLeft w:val="0"/>
      <w:marRight w:val="0"/>
      <w:marTop w:val="0"/>
      <w:marBottom w:val="0"/>
      <w:divBdr>
        <w:top w:val="none" w:sz="0" w:space="0" w:color="auto"/>
        <w:left w:val="none" w:sz="0" w:space="0" w:color="auto"/>
        <w:bottom w:val="none" w:sz="0" w:space="0" w:color="auto"/>
        <w:right w:val="none" w:sz="0" w:space="0" w:color="auto"/>
      </w:divBdr>
    </w:div>
    <w:div w:id="1884173893">
      <w:bodyDiv w:val="1"/>
      <w:marLeft w:val="0"/>
      <w:marRight w:val="0"/>
      <w:marTop w:val="0"/>
      <w:marBottom w:val="0"/>
      <w:divBdr>
        <w:top w:val="none" w:sz="0" w:space="0" w:color="auto"/>
        <w:left w:val="none" w:sz="0" w:space="0" w:color="auto"/>
        <w:bottom w:val="none" w:sz="0" w:space="0" w:color="auto"/>
        <w:right w:val="none" w:sz="0" w:space="0" w:color="auto"/>
      </w:divBdr>
    </w:div>
    <w:div w:id="1966500117">
      <w:bodyDiv w:val="1"/>
      <w:marLeft w:val="0"/>
      <w:marRight w:val="0"/>
      <w:marTop w:val="0"/>
      <w:marBottom w:val="0"/>
      <w:divBdr>
        <w:top w:val="none" w:sz="0" w:space="0" w:color="auto"/>
        <w:left w:val="none" w:sz="0" w:space="0" w:color="auto"/>
        <w:bottom w:val="none" w:sz="0" w:space="0" w:color="auto"/>
        <w:right w:val="none" w:sz="0" w:space="0" w:color="auto"/>
      </w:divBdr>
    </w:div>
    <w:div w:id="2050956857">
      <w:bodyDiv w:val="1"/>
      <w:marLeft w:val="0"/>
      <w:marRight w:val="0"/>
      <w:marTop w:val="0"/>
      <w:marBottom w:val="0"/>
      <w:divBdr>
        <w:top w:val="none" w:sz="0" w:space="0" w:color="auto"/>
        <w:left w:val="none" w:sz="0" w:space="0" w:color="auto"/>
        <w:bottom w:val="none" w:sz="0" w:space="0" w:color="auto"/>
        <w:right w:val="none" w:sz="0" w:space="0" w:color="auto"/>
      </w:divBdr>
    </w:div>
    <w:div w:id="2087919179">
      <w:bodyDiv w:val="1"/>
      <w:marLeft w:val="0"/>
      <w:marRight w:val="0"/>
      <w:marTop w:val="0"/>
      <w:marBottom w:val="0"/>
      <w:divBdr>
        <w:top w:val="none" w:sz="0" w:space="0" w:color="auto"/>
        <w:left w:val="none" w:sz="0" w:space="0" w:color="auto"/>
        <w:bottom w:val="none" w:sz="0" w:space="0" w:color="auto"/>
        <w:right w:val="none" w:sz="0" w:space="0" w:color="auto"/>
      </w:divBdr>
    </w:div>
    <w:div w:id="2136750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273A1-7896-427D-92EB-B6A5AE46F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3031</Words>
  <Characters>17283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vt:lpstr>
    </vt:vector>
  </TitlesOfParts>
  <Company>КонсультантПлюс Версия 4024.00.50</Company>
  <LinksUpToDate>false</LinksUpToDate>
  <CharactersWithSpaces>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Правительства области"</dc:title>
  <dc:creator>Уколов Андрей Владимирович</dc:creator>
  <cp:lastModifiedBy>User</cp:lastModifiedBy>
  <cp:revision>10</cp:revision>
  <cp:lastPrinted>2025-09-23T06:18:00Z</cp:lastPrinted>
  <dcterms:created xsi:type="dcterms:W3CDTF">2025-10-13T11:28:00Z</dcterms:created>
  <dcterms:modified xsi:type="dcterms:W3CDTF">2025-10-29T17:45:00Z</dcterms:modified>
</cp:coreProperties>
</file>